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Pr="005474D3" w:rsidRDefault="005474D3" w:rsidP="005474D3">
      <w:pPr>
        <w:adjustRightInd w:val="0"/>
        <w:ind w:firstLineChars="200" w:firstLine="723"/>
        <w:jc w:val="center"/>
        <w:rPr>
          <w:rFonts w:ascii="宋体" w:eastAsia="宋体" w:hAnsi="宋体"/>
          <w:b/>
          <w:sz w:val="36"/>
          <w:szCs w:val="36"/>
        </w:rPr>
      </w:pPr>
      <w:r>
        <w:rPr>
          <w:rFonts w:ascii="宋体" w:eastAsia="宋体" w:hAnsi="宋体" w:hint="eastAsia"/>
          <w:b/>
          <w:sz w:val="36"/>
          <w:szCs w:val="36"/>
        </w:rPr>
        <w:t>1</w:t>
      </w:r>
      <w:r>
        <w:rPr>
          <w:rFonts w:ascii="宋体" w:eastAsia="宋体" w:hAnsi="宋体"/>
          <w:b/>
          <w:sz w:val="36"/>
          <w:szCs w:val="36"/>
        </w:rPr>
        <w:t>000</w:t>
      </w:r>
      <w:r>
        <w:rPr>
          <w:rFonts w:ascii="宋体" w:eastAsia="宋体" w:hAnsi="宋体" w:hint="eastAsia"/>
          <w:b/>
          <w:sz w:val="36"/>
          <w:szCs w:val="36"/>
        </w:rPr>
        <w:t>万套自动化物流改造项目</w:t>
      </w:r>
    </w:p>
    <w:p w:rsidR="00BE2999" w:rsidRDefault="005474D3"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供配电</w:t>
      </w:r>
      <w:r w:rsidR="00AE1236">
        <w:rPr>
          <w:rFonts w:ascii="宋体" w:eastAsia="宋体" w:hAnsi="宋体" w:hint="eastAsia"/>
          <w:b/>
          <w:sz w:val="36"/>
          <w:szCs w:val="36"/>
        </w:rPr>
        <w:t>安装技术要求</w:t>
      </w:r>
    </w:p>
    <w:p w:rsidR="00BE2999" w:rsidRDefault="00AE1236" w:rsidP="005474D3">
      <w:pPr>
        <w:adjustRightInd w:val="0"/>
        <w:snapToGrid w:val="0"/>
        <w:spacing w:beforeLines="20" w:before="62" w:afterLines="20" w:after="62" w:line="360" w:lineRule="auto"/>
        <w:ind w:firstLineChars="200" w:firstLine="723"/>
        <w:jc w:val="left"/>
        <w:rPr>
          <w:rFonts w:ascii="宋体" w:hAnsi="宋体"/>
          <w:b/>
          <w:bCs/>
          <w:sz w:val="36"/>
        </w:rPr>
      </w:pPr>
      <w:r>
        <w:rPr>
          <w:rFonts w:ascii="宋体" w:hAnsi="宋体" w:hint="eastAsia"/>
          <w:b/>
          <w:bCs/>
          <w:sz w:val="36"/>
        </w:rPr>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5474D3" w:rsidP="005474D3">
            <w:pPr>
              <w:adjustRightInd w:val="0"/>
              <w:ind w:firstLineChars="200" w:firstLine="480"/>
              <w:jc w:val="center"/>
              <w:rPr>
                <w:rFonts w:ascii="宋体" w:hAnsi="宋体" w:cs="华文仿宋"/>
                <w:sz w:val="24"/>
              </w:rPr>
            </w:pPr>
            <w:r w:rsidRPr="005474D3">
              <w:rPr>
                <w:rFonts w:ascii="宋体" w:hAnsi="宋体" w:cs="华文仿宋" w:hint="eastAsia"/>
                <w:sz w:val="24"/>
              </w:rPr>
              <w:t>1</w:t>
            </w:r>
            <w:r w:rsidRPr="005474D3">
              <w:rPr>
                <w:rFonts w:ascii="宋体" w:hAnsi="宋体" w:cs="华文仿宋"/>
                <w:sz w:val="24"/>
              </w:rPr>
              <w:t>000</w:t>
            </w:r>
            <w:r w:rsidRPr="005474D3">
              <w:rPr>
                <w:rFonts w:ascii="宋体" w:hAnsi="宋体" w:cs="华文仿宋" w:hint="eastAsia"/>
                <w:sz w:val="24"/>
              </w:rPr>
              <w:t>万套自动化物流改造项目</w:t>
            </w:r>
            <w:r>
              <w:rPr>
                <w:rFonts w:ascii="宋体" w:hAnsi="宋体" w:cs="华文仿宋" w:hint="eastAsia"/>
                <w:sz w:val="24"/>
              </w:rPr>
              <w:t>供</w:t>
            </w:r>
            <w:r w:rsidR="00AE1236">
              <w:rPr>
                <w:rFonts w:ascii="宋体" w:hAnsi="宋体" w:cs="华文仿宋" w:hint="eastAsia"/>
                <w:sz w:val="24"/>
              </w:rPr>
              <w:t>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0337AF">
              <w:rPr>
                <w:rFonts w:ascii="宋体" w:hAnsi="宋体" w:cs="华文仿宋" w:hint="eastAsia"/>
                <w:sz w:val="24"/>
              </w:rPr>
              <w:t>荣成</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5474D3">
            <w:pPr>
              <w:widowControl/>
              <w:adjustRightInd w:val="0"/>
              <w:jc w:val="center"/>
              <w:rPr>
                <w:rFonts w:ascii="宋体" w:hAnsi="宋体" w:cs="华文仿宋"/>
                <w:sz w:val="24"/>
              </w:rPr>
            </w:pPr>
            <w:r>
              <w:rPr>
                <w:rFonts w:ascii="宋体" w:hAnsi="宋体" w:cs="华文仿宋" w:hint="eastAsia"/>
                <w:sz w:val="24"/>
              </w:rPr>
              <w:t>每个车间占地面积：详见</w:t>
            </w:r>
            <w:r w:rsidR="005474D3">
              <w:rPr>
                <w:rFonts w:ascii="宋体" w:hAnsi="宋体" w:cs="华文仿宋" w:hint="eastAsia"/>
                <w:sz w:val="24"/>
              </w:rPr>
              <w:t>图纸</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Pr="00D805C4" w:rsidRDefault="00AE1236" w:rsidP="005474D3">
            <w:pPr>
              <w:adjustRightInd w:val="0"/>
              <w:spacing w:afterLines="20" w:after="62" w:line="400" w:lineRule="exact"/>
              <w:jc w:val="center"/>
              <w:rPr>
                <w:sz w:val="24"/>
                <w:szCs w:val="24"/>
              </w:rPr>
            </w:pPr>
            <w:r>
              <w:rPr>
                <w:rFonts w:hint="eastAsia"/>
                <w:sz w:val="24"/>
                <w:szCs w:val="24"/>
              </w:rPr>
              <w:t>20</w:t>
            </w:r>
            <w:r w:rsidR="004E6EBB">
              <w:rPr>
                <w:rFonts w:hint="eastAsia"/>
                <w:sz w:val="24"/>
                <w:szCs w:val="24"/>
              </w:rPr>
              <w:t>2</w:t>
            </w:r>
            <w:r w:rsidR="005474D3">
              <w:rPr>
                <w:sz w:val="24"/>
                <w:szCs w:val="24"/>
              </w:rPr>
              <w:t>2</w:t>
            </w:r>
            <w:r>
              <w:rPr>
                <w:rFonts w:hint="eastAsia"/>
                <w:sz w:val="24"/>
                <w:szCs w:val="24"/>
              </w:rPr>
              <w:t>年</w:t>
            </w:r>
            <w:r w:rsidR="005474D3">
              <w:rPr>
                <w:sz w:val="24"/>
                <w:szCs w:val="24"/>
              </w:rPr>
              <w:t>1</w:t>
            </w:r>
            <w:r>
              <w:rPr>
                <w:rFonts w:hint="eastAsia"/>
                <w:sz w:val="24"/>
                <w:szCs w:val="24"/>
              </w:rPr>
              <w:t>月</w:t>
            </w:r>
            <w:r w:rsidR="00D805C4">
              <w:rPr>
                <w:rFonts w:hint="eastAsia"/>
                <w:sz w:val="24"/>
                <w:szCs w:val="24"/>
              </w:rPr>
              <w:t>2</w:t>
            </w:r>
            <w:r w:rsidR="004E6EBB">
              <w:rPr>
                <w:rFonts w:hint="eastAsia"/>
                <w:sz w:val="24"/>
                <w:szCs w:val="24"/>
              </w:rPr>
              <w:t>5</w:t>
            </w:r>
            <w:r>
              <w:rPr>
                <w:rFonts w:hint="eastAsia"/>
                <w:sz w:val="24"/>
                <w:szCs w:val="24"/>
              </w:rPr>
              <w:t>日—</w:t>
            </w:r>
            <w:r>
              <w:rPr>
                <w:rFonts w:hint="eastAsia"/>
                <w:sz w:val="24"/>
                <w:szCs w:val="24"/>
              </w:rPr>
              <w:t>202</w:t>
            </w:r>
            <w:r w:rsidR="005474D3">
              <w:rPr>
                <w:sz w:val="24"/>
                <w:szCs w:val="24"/>
              </w:rPr>
              <w:t>2</w:t>
            </w:r>
            <w:r>
              <w:rPr>
                <w:rFonts w:hint="eastAsia"/>
                <w:sz w:val="24"/>
                <w:szCs w:val="24"/>
              </w:rPr>
              <w:t>年</w:t>
            </w:r>
            <w:r w:rsidR="00D805C4">
              <w:rPr>
                <w:rFonts w:hint="eastAsia"/>
                <w:sz w:val="24"/>
                <w:szCs w:val="24"/>
              </w:rPr>
              <w:t>1</w:t>
            </w:r>
            <w:r w:rsidR="005474D3">
              <w:rPr>
                <w:sz w:val="24"/>
                <w:szCs w:val="24"/>
              </w:rPr>
              <w:t>0</w:t>
            </w:r>
            <w:r>
              <w:rPr>
                <w:rFonts w:hint="eastAsia"/>
                <w:sz w:val="24"/>
                <w:szCs w:val="24"/>
              </w:rPr>
              <w:t>月</w:t>
            </w:r>
            <w:r w:rsidR="009C6FF8">
              <w:rPr>
                <w:sz w:val="24"/>
                <w:szCs w:val="24"/>
              </w:rPr>
              <w:t>30</w:t>
            </w:r>
            <w:r>
              <w:rPr>
                <w:rFonts w:hint="eastAsia"/>
                <w:sz w:val="24"/>
                <w:szCs w:val="24"/>
              </w:rPr>
              <w:t>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w:t>
            </w:r>
            <w:r w:rsidR="00D805C4">
              <w:rPr>
                <w:rFonts w:ascii="宋体" w:hAnsi="宋体" w:cs="华文仿宋" w:hint="eastAsia"/>
                <w:sz w:val="24"/>
              </w:rPr>
              <w:t>及现场实际情况</w:t>
            </w:r>
            <w:r>
              <w:rPr>
                <w:rFonts w:ascii="宋体" w:hAnsi="宋体" w:cs="华文仿宋" w:hint="eastAsia"/>
                <w:sz w:val="24"/>
              </w:rPr>
              <w:t>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714970"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专业分包资质具备中国机电安装</w:t>
            </w:r>
            <w:r w:rsidR="005474D3">
              <w:rPr>
                <w:rFonts w:ascii="宋体" w:hAnsi="宋体" w:cs="华文仿宋" w:hint="eastAsia"/>
                <w:sz w:val="24"/>
              </w:rPr>
              <w:t>四</w:t>
            </w:r>
            <w:r>
              <w:rPr>
                <w:rFonts w:ascii="宋体" w:hAnsi="宋体" w:cs="华文仿宋" w:hint="eastAsia"/>
                <w:sz w:val="24"/>
              </w:rPr>
              <w:t>级资质要求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w:t>
            </w:r>
            <w:r w:rsidR="00D805C4">
              <w:rPr>
                <w:rFonts w:ascii="宋体" w:hAnsi="宋体" w:cs="华文仿宋" w:hint="eastAsia"/>
                <w:sz w:val="24"/>
              </w:rPr>
              <w:t>0</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项目经理具备资质要求，且在投标申请人单位注册，有同类业绩并无在建工程。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r w:rsidR="00D805C4">
              <w:rPr>
                <w:rFonts w:ascii="宋体" w:hAnsi="宋体" w:cs="华文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F22D8F" w:rsidRPr="00E14DB0" w:rsidRDefault="00F22D8F"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sidRPr="00E14DB0">
        <w:rPr>
          <w:rFonts w:ascii="宋体" w:eastAsia="宋体" w:hAnsi="宋体" w:cs="CIDFont+F1" w:hint="eastAsia"/>
          <w:kern w:val="0"/>
          <w:sz w:val="24"/>
          <w:szCs w:val="24"/>
        </w:rPr>
        <w:t>T</w:t>
      </w:r>
      <w:r w:rsidRPr="00E14DB0">
        <w:rPr>
          <w:rFonts w:ascii="宋体" w:eastAsia="宋体" w:hAnsi="宋体" w:cs="CIDFont+F1"/>
          <w:kern w:val="0"/>
          <w:sz w:val="24"/>
          <w:szCs w:val="24"/>
        </w:rPr>
        <w:t xml:space="preserve">/CECS31-2017  </w:t>
      </w:r>
      <w:r w:rsidRPr="00E14DB0">
        <w:rPr>
          <w:rFonts w:ascii="宋体" w:eastAsia="宋体" w:hAnsi="宋体" w:cs="CIDFont+F1" w:hint="eastAsia"/>
          <w:kern w:val="0"/>
          <w:sz w:val="24"/>
          <w:szCs w:val="24"/>
        </w:rPr>
        <w:t>《钢制电缆桥架工程技术规程》</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sidR="005474D3">
        <w:rPr>
          <w:sz w:val="24"/>
          <w:szCs w:val="24"/>
        </w:rPr>
        <w:t xml:space="preserve">  </w:t>
      </w:r>
      <w:r w:rsidR="005474D3">
        <w:rPr>
          <w:rFonts w:hint="eastAsia"/>
          <w:sz w:val="24"/>
          <w:szCs w:val="24"/>
        </w:rPr>
        <w:t>1</w:t>
      </w:r>
      <w:r w:rsidR="005474D3">
        <w:rPr>
          <w:sz w:val="24"/>
          <w:szCs w:val="24"/>
        </w:rPr>
        <w:t>000</w:t>
      </w:r>
      <w:r w:rsidR="005474D3">
        <w:rPr>
          <w:rFonts w:hint="eastAsia"/>
          <w:sz w:val="24"/>
          <w:szCs w:val="24"/>
        </w:rPr>
        <w:t>万套</w:t>
      </w:r>
      <w:r w:rsidR="00EB7A93">
        <w:rPr>
          <w:rFonts w:hint="eastAsia"/>
          <w:sz w:val="24"/>
          <w:szCs w:val="24"/>
        </w:rPr>
        <w:t>成型、硫化</w:t>
      </w:r>
      <w:r w:rsidR="005474D3">
        <w:rPr>
          <w:rFonts w:hint="eastAsia"/>
          <w:sz w:val="24"/>
          <w:szCs w:val="24"/>
        </w:rPr>
        <w:t>自动化物流改造项目</w:t>
      </w:r>
      <w:r w:rsidR="00770AFA">
        <w:rPr>
          <w:rFonts w:hint="eastAsia"/>
          <w:sz w:val="24"/>
          <w:szCs w:val="24"/>
        </w:rPr>
        <w:t>；</w:t>
      </w:r>
    </w:p>
    <w:p w:rsidR="00B85013" w:rsidRPr="00B85013" w:rsidRDefault="00B85013" w:rsidP="00690DAF">
      <w:pPr>
        <w:pStyle w:val="af2"/>
        <w:adjustRightInd w:val="0"/>
        <w:spacing w:line="360" w:lineRule="auto"/>
        <w:ind w:firstLine="480"/>
        <w:jc w:val="left"/>
        <w:rPr>
          <w:sz w:val="24"/>
          <w:szCs w:val="24"/>
        </w:rPr>
      </w:pPr>
      <w:r>
        <w:rPr>
          <w:rFonts w:hint="eastAsia"/>
          <w:sz w:val="24"/>
          <w:szCs w:val="24"/>
        </w:rPr>
        <w:t>1.2</w:t>
      </w:r>
      <w:r w:rsidR="00A2589A">
        <w:rPr>
          <w:sz w:val="24"/>
          <w:szCs w:val="24"/>
        </w:rPr>
        <w:t xml:space="preserve">  </w:t>
      </w:r>
      <w:r w:rsidR="005474D3">
        <w:rPr>
          <w:rFonts w:hint="eastAsia"/>
          <w:sz w:val="24"/>
          <w:szCs w:val="24"/>
        </w:rPr>
        <w:t>污水处理站电缆敷设</w:t>
      </w:r>
      <w:r>
        <w:rPr>
          <w:rFonts w:hint="eastAsia"/>
          <w:sz w:val="24"/>
          <w:szCs w:val="24"/>
        </w:rPr>
        <w:t>；</w:t>
      </w:r>
    </w:p>
    <w:p w:rsidR="00770AFA" w:rsidRDefault="00770AFA" w:rsidP="00690DAF">
      <w:pPr>
        <w:pStyle w:val="af2"/>
        <w:adjustRightInd w:val="0"/>
        <w:spacing w:line="360" w:lineRule="auto"/>
        <w:ind w:firstLine="480"/>
        <w:jc w:val="left"/>
        <w:rPr>
          <w:sz w:val="24"/>
          <w:szCs w:val="24"/>
        </w:rPr>
      </w:pPr>
      <w:r>
        <w:rPr>
          <w:rFonts w:hint="eastAsia"/>
          <w:sz w:val="24"/>
          <w:szCs w:val="24"/>
        </w:rPr>
        <w:t>1.</w:t>
      </w:r>
      <w:r w:rsidR="00B85013">
        <w:rPr>
          <w:rFonts w:hint="eastAsia"/>
          <w:sz w:val="24"/>
          <w:szCs w:val="24"/>
        </w:rPr>
        <w:t>3</w:t>
      </w:r>
      <w:r w:rsidR="004C5A27">
        <w:rPr>
          <w:sz w:val="24"/>
          <w:szCs w:val="24"/>
        </w:rPr>
        <w:t xml:space="preserve"> </w:t>
      </w:r>
      <w:r w:rsidR="005474D3">
        <w:rPr>
          <w:sz w:val="24"/>
          <w:szCs w:val="24"/>
        </w:rPr>
        <w:t xml:space="preserve"> </w:t>
      </w:r>
      <w:r w:rsidR="005474D3">
        <w:rPr>
          <w:rFonts w:hint="eastAsia"/>
          <w:sz w:val="24"/>
          <w:szCs w:val="24"/>
        </w:rPr>
        <w:t>密炼二期冷却水塔电缆桥架敷设</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B85013">
        <w:rPr>
          <w:rFonts w:hint="eastAsia"/>
          <w:sz w:val="24"/>
          <w:szCs w:val="24"/>
        </w:rPr>
        <w:t>4</w:t>
      </w:r>
      <w:r w:rsidR="005474D3">
        <w:rPr>
          <w:sz w:val="24"/>
          <w:szCs w:val="24"/>
        </w:rPr>
        <w:t xml:space="preserve">  </w:t>
      </w:r>
      <w:r w:rsidR="005474D3">
        <w:rPr>
          <w:rFonts w:hint="eastAsia"/>
          <w:sz w:val="24"/>
          <w:szCs w:val="24"/>
        </w:rPr>
        <w:t>研发中心设备电缆桥架敷设；</w:t>
      </w:r>
    </w:p>
    <w:p w:rsidR="001C1EE0" w:rsidRDefault="001C1EE0" w:rsidP="00690DAF">
      <w:pPr>
        <w:pStyle w:val="af2"/>
        <w:adjustRightInd w:val="0"/>
        <w:spacing w:line="360" w:lineRule="auto"/>
        <w:ind w:firstLine="480"/>
        <w:jc w:val="left"/>
        <w:rPr>
          <w:sz w:val="24"/>
          <w:szCs w:val="24"/>
        </w:rPr>
      </w:pPr>
      <w:r>
        <w:rPr>
          <w:rFonts w:hint="eastAsia"/>
          <w:sz w:val="24"/>
          <w:szCs w:val="24"/>
        </w:rPr>
        <w:t>1</w:t>
      </w:r>
      <w:r>
        <w:rPr>
          <w:sz w:val="24"/>
          <w:szCs w:val="24"/>
        </w:rPr>
        <w:t>.</w:t>
      </w:r>
      <w:r w:rsidR="00714970">
        <w:rPr>
          <w:sz w:val="24"/>
          <w:szCs w:val="24"/>
        </w:rPr>
        <w:t>5</w:t>
      </w:r>
      <w:r>
        <w:rPr>
          <w:sz w:val="24"/>
          <w:szCs w:val="24"/>
        </w:rPr>
        <w:t xml:space="preserve">  470</w:t>
      </w:r>
      <w:r>
        <w:rPr>
          <w:rFonts w:hint="eastAsia"/>
          <w:sz w:val="24"/>
          <w:szCs w:val="24"/>
        </w:rPr>
        <w:t>万套</w:t>
      </w:r>
      <w:r>
        <w:rPr>
          <w:rFonts w:hint="eastAsia"/>
          <w:sz w:val="24"/>
          <w:szCs w:val="24"/>
        </w:rPr>
        <w:t>8#</w:t>
      </w:r>
      <w:r>
        <w:rPr>
          <w:rFonts w:hint="eastAsia"/>
          <w:sz w:val="24"/>
          <w:szCs w:val="24"/>
        </w:rPr>
        <w:t>线主机电缆更换</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lastRenderedPageBreak/>
        <w:t>2.1</w:t>
      </w:r>
      <w:r w:rsidR="00661027">
        <w:rPr>
          <w:rFonts w:ascii="宋体" w:eastAsia="宋体" w:hAnsi="宋体" w:hint="eastAsia"/>
          <w:sz w:val="24"/>
          <w:szCs w:val="24"/>
        </w:rPr>
        <w:t>甲供材料：</w:t>
      </w:r>
      <w:r>
        <w:rPr>
          <w:rFonts w:ascii="宋体" w:eastAsia="宋体" w:hAnsi="宋体" w:hint="eastAsia"/>
          <w:sz w:val="24"/>
          <w:szCs w:val="24"/>
        </w:rPr>
        <w:t>动力柜、检修箱</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：安装桥架</w:t>
      </w:r>
      <w:r w:rsidR="00E20485">
        <w:rPr>
          <w:rFonts w:ascii="宋体" w:eastAsia="宋体" w:hAnsi="宋体" w:hint="eastAsia"/>
          <w:sz w:val="24"/>
          <w:szCs w:val="24"/>
        </w:rPr>
        <w:t>及盖板</w:t>
      </w:r>
      <w:r>
        <w:rPr>
          <w:rFonts w:ascii="宋体" w:eastAsia="宋体" w:hAnsi="宋体" w:hint="eastAsia"/>
          <w:sz w:val="24"/>
          <w:szCs w:val="24"/>
        </w:rPr>
        <w:t>用</w:t>
      </w:r>
      <w:r>
        <w:rPr>
          <w:rFonts w:ascii="宋体" w:eastAsia="宋体" w:hAnsi="宋体" w:hint="eastAsia"/>
          <w:sz w:val="24"/>
        </w:rPr>
        <w:t>角钢、槽钢、丝杆、电缆桥架及桥架托臂吊筋、丝杆等</w:t>
      </w:r>
      <w:r w:rsidR="009B5F79">
        <w:rPr>
          <w:rFonts w:ascii="宋体" w:eastAsia="宋体" w:hAnsi="宋体" w:hint="eastAsia"/>
          <w:sz w:val="24"/>
        </w:rPr>
        <w:t>；</w:t>
      </w:r>
      <w:r>
        <w:rPr>
          <w:rFonts w:ascii="宋体" w:eastAsia="宋体" w:hAnsi="宋体" w:hint="eastAsia"/>
          <w:sz w:val="24"/>
        </w:rPr>
        <w:t>线鼻子、绝缘胶布绝缘套管等</w:t>
      </w:r>
      <w:r w:rsidR="009B5F79">
        <w:rPr>
          <w:rFonts w:ascii="宋体" w:eastAsia="宋体" w:hAnsi="宋体" w:hint="eastAsia"/>
          <w:sz w:val="24"/>
        </w:rPr>
        <w:t>；</w:t>
      </w:r>
      <w:r>
        <w:rPr>
          <w:rFonts w:ascii="宋体" w:eastAsia="宋体" w:hAnsi="宋体" w:hint="eastAsia"/>
          <w:sz w:val="24"/>
        </w:rPr>
        <w:t>桥架过墙洞和楼板洞等土建相关工程由</w:t>
      </w:r>
      <w:r w:rsidR="009B5F79">
        <w:rPr>
          <w:rFonts w:ascii="宋体" w:eastAsia="宋体" w:hAnsi="宋体" w:hint="eastAsia"/>
          <w:sz w:val="24"/>
        </w:rPr>
        <w:t>乙</w:t>
      </w:r>
      <w:r>
        <w:rPr>
          <w:rFonts w:ascii="宋体" w:eastAsia="宋体" w:hAnsi="宋体" w:hint="eastAsia"/>
          <w:sz w:val="24"/>
        </w:rPr>
        <w:t>方负责，乙方</w:t>
      </w:r>
      <w:r w:rsidR="009B5F79">
        <w:rPr>
          <w:rFonts w:ascii="宋体" w:eastAsia="宋体" w:hAnsi="宋体" w:hint="eastAsia"/>
          <w:sz w:val="24"/>
        </w:rPr>
        <w:t>同时</w:t>
      </w:r>
      <w:r>
        <w:rPr>
          <w:rFonts w:ascii="宋体" w:eastAsia="宋体" w:hAnsi="宋体" w:hint="eastAsia"/>
          <w:sz w:val="24"/>
        </w:rPr>
        <w:t>负责做好桥架过墙洞和过楼板洞的防火封堵，高低压配电柜、动力柜也要做好防小动物的封堵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0337AF">
        <w:rPr>
          <w:rFonts w:ascii="宋体" w:eastAsia="宋体" w:hAnsi="宋体" w:hint="eastAsia"/>
          <w:sz w:val="24"/>
        </w:rPr>
        <w:t>中国</w:t>
      </w:r>
      <w:r w:rsidR="00761139">
        <w:rPr>
          <w:rFonts w:ascii="宋体" w:eastAsia="宋体" w:hAnsi="宋体" w:hint="eastAsia"/>
          <w:sz w:val="24"/>
        </w:rPr>
        <w:t>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0337AF">
        <w:rPr>
          <w:rFonts w:ascii="宋体" w:eastAsia="宋体" w:hAnsi="宋体" w:cs="Times New Roman" w:hint="eastAsia"/>
          <w:sz w:val="24"/>
          <w:szCs w:val="24"/>
        </w:rPr>
        <w:t>荣成</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BE2999" w:rsidRDefault="00AE1236" w:rsidP="00075268">
      <w:pPr>
        <w:adjustRightInd w:val="0"/>
        <w:spacing w:beforeLines="100" w:before="312" w:afterLines="100" w:after="312" w:line="360" w:lineRule="auto"/>
        <w:ind w:firstLineChars="200" w:firstLine="723"/>
        <w:jc w:val="left"/>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w:t>
      </w:r>
      <w:r>
        <w:rPr>
          <w:rFonts w:ascii="宋体" w:eastAsia="宋体" w:hAnsi="宋体" w:cs="华文仿宋" w:hint="eastAsia"/>
          <w:sz w:val="24"/>
          <w:szCs w:val="24"/>
        </w:rPr>
        <w:lastRenderedPageBreak/>
        <w:t>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075268">
      <w:pPr>
        <w:pStyle w:val="af2"/>
        <w:adjustRightInd w:val="0"/>
        <w:spacing w:beforeLines="100" w:before="312" w:afterLines="100" w:after="312" w:line="360" w:lineRule="auto"/>
        <w:ind w:leftChars="170" w:left="357" w:firstLine="723"/>
        <w:jc w:val="left"/>
        <w:rPr>
          <w:rFonts w:ascii="宋体" w:hAnsi="宋体" w:cs="华文仿宋"/>
          <w:sz w:val="24"/>
        </w:rPr>
      </w:pPr>
      <w:r>
        <w:rPr>
          <w:rFonts w:ascii="宋体" w:hAnsi="宋体" w:hint="eastAsia"/>
          <w:b/>
          <w:bCs/>
          <w:sz w:val="36"/>
        </w:rPr>
        <w:t>第三章 项目安装技术要求</w:t>
      </w:r>
    </w:p>
    <w:p w:rsidR="00BE2999" w:rsidRDefault="00576A7E"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一、</w:t>
      </w:r>
      <w:r w:rsidR="00AE1236">
        <w:rPr>
          <w:rFonts w:ascii="宋体" w:eastAsia="宋体" w:hAnsi="宋体" w:hint="eastAsia"/>
          <w:b/>
          <w:sz w:val="28"/>
          <w:szCs w:val="28"/>
        </w:rPr>
        <w:t>电缆</w:t>
      </w:r>
      <w:r w:rsidR="007A1C73">
        <w:rPr>
          <w:rFonts w:ascii="宋体" w:eastAsia="宋体" w:hAnsi="宋体" w:hint="eastAsia"/>
          <w:b/>
          <w:sz w:val="28"/>
          <w:szCs w:val="28"/>
        </w:rPr>
        <w:t>桥架技术要求</w:t>
      </w:r>
      <w:r w:rsidR="00AE1236">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Pr="00E14DB0"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平方的软铜辫做接地跨接，桥架连接要用方井螺丝连接而且要足量使用，不能用自攻螺丝连接（包括在桥架弯头改制时），桥架的托臂间距</w:t>
      </w:r>
      <w:bookmarkStart w:id="1" w:name="_GoBack"/>
      <w:r w:rsidR="00AE1236" w:rsidRPr="00E14DB0">
        <w:rPr>
          <w:rFonts w:hint="eastAsia"/>
          <w:sz w:val="24"/>
        </w:rPr>
        <w:t>为</w:t>
      </w:r>
      <w:r w:rsidR="00AE1236" w:rsidRPr="00E14DB0">
        <w:rPr>
          <w:rFonts w:hint="eastAsia"/>
          <w:sz w:val="24"/>
        </w:rPr>
        <w:t>2.5</w:t>
      </w:r>
      <w:r w:rsidR="00AE1236" w:rsidRPr="00E14DB0">
        <w:rPr>
          <w:rFonts w:hint="eastAsia"/>
          <w:sz w:val="24"/>
        </w:rPr>
        <w:t>—</w:t>
      </w:r>
      <w:r w:rsidR="00AE1236" w:rsidRPr="00E14DB0">
        <w:rPr>
          <w:rFonts w:hint="eastAsia"/>
          <w:sz w:val="24"/>
        </w:rPr>
        <w:t>3</w:t>
      </w:r>
      <w:r w:rsidR="00AE1236" w:rsidRPr="00E14DB0">
        <w:rPr>
          <w:rFonts w:hint="eastAsia"/>
          <w:sz w:val="24"/>
        </w:rPr>
        <w:t>米之间，转弯处的各边各加一副托臂，托臂及吊筋要涂防锈保护漆。</w:t>
      </w:r>
      <w:r w:rsidR="00D02DEC" w:rsidRPr="00E14DB0">
        <w:rPr>
          <w:rFonts w:hint="eastAsia"/>
          <w:sz w:val="24"/>
        </w:rPr>
        <w:t>TBR</w:t>
      </w:r>
      <w:r w:rsidR="00D02DEC" w:rsidRPr="00E14DB0">
        <w:rPr>
          <w:rFonts w:hint="eastAsia"/>
          <w:sz w:val="24"/>
        </w:rPr>
        <w:t>、</w:t>
      </w:r>
      <w:r w:rsidR="00D02DEC" w:rsidRPr="00E14DB0">
        <w:rPr>
          <w:rFonts w:hint="eastAsia"/>
          <w:sz w:val="24"/>
        </w:rPr>
        <w:t>PCR</w:t>
      </w:r>
      <w:r w:rsidR="00D02DEC" w:rsidRPr="00E14DB0">
        <w:rPr>
          <w:rFonts w:hint="eastAsia"/>
          <w:sz w:val="24"/>
        </w:rPr>
        <w:t>等钢构厂房的桥架吊挂与厂房钢结构不得采用焊接方式连接。</w:t>
      </w:r>
    </w:p>
    <w:p w:rsidR="00BE2999" w:rsidRPr="00E14DB0" w:rsidRDefault="005E5B50" w:rsidP="00690DAF">
      <w:pPr>
        <w:tabs>
          <w:tab w:val="left" w:pos="312"/>
        </w:tabs>
        <w:adjustRightInd w:val="0"/>
        <w:snapToGrid w:val="0"/>
        <w:spacing w:line="360" w:lineRule="auto"/>
        <w:ind w:firstLineChars="200" w:firstLine="480"/>
        <w:rPr>
          <w:sz w:val="24"/>
        </w:rPr>
      </w:pPr>
      <w:r w:rsidRPr="00E14DB0">
        <w:rPr>
          <w:rFonts w:hint="eastAsia"/>
          <w:sz w:val="24"/>
        </w:rPr>
        <w:t>2</w:t>
      </w:r>
      <w:r w:rsidRPr="00E14DB0">
        <w:rPr>
          <w:rFonts w:hint="eastAsia"/>
          <w:sz w:val="24"/>
        </w:rPr>
        <w:t>）</w:t>
      </w:r>
      <w:r w:rsidR="00AE1236" w:rsidRPr="00E14DB0">
        <w:rPr>
          <w:rFonts w:hint="eastAsia"/>
          <w:sz w:val="24"/>
        </w:rPr>
        <w:t>安装用辅材热浸镀锌工艺桥架也要选用相同工艺制成的连接片、方井螺丝螺母、桥架托臂等。</w:t>
      </w:r>
    </w:p>
    <w:p w:rsidR="009D1179" w:rsidRPr="00E14DB0" w:rsidRDefault="005E5B50" w:rsidP="00690DAF">
      <w:pPr>
        <w:tabs>
          <w:tab w:val="left" w:pos="312"/>
        </w:tabs>
        <w:adjustRightInd w:val="0"/>
        <w:snapToGrid w:val="0"/>
        <w:spacing w:line="360" w:lineRule="auto"/>
        <w:ind w:firstLineChars="200" w:firstLine="480"/>
        <w:rPr>
          <w:sz w:val="24"/>
        </w:rPr>
      </w:pPr>
      <w:r w:rsidRPr="00E14DB0">
        <w:rPr>
          <w:rFonts w:hint="eastAsia"/>
          <w:sz w:val="24"/>
        </w:rPr>
        <w:t>3</w:t>
      </w:r>
      <w:r w:rsidRPr="00E14DB0">
        <w:rPr>
          <w:rFonts w:hint="eastAsia"/>
          <w:sz w:val="24"/>
        </w:rPr>
        <w:t>）</w:t>
      </w:r>
      <w:r w:rsidR="00AE1236" w:rsidRPr="00E14DB0">
        <w:rPr>
          <w:rFonts w:hint="eastAsia"/>
          <w:sz w:val="24"/>
        </w:rPr>
        <w:t>电缆支架的加工应符合下列要求：</w:t>
      </w:r>
    </w:p>
    <w:p w:rsidR="00B64628" w:rsidRPr="00E14DB0" w:rsidRDefault="009D1179" w:rsidP="00690DAF">
      <w:pPr>
        <w:tabs>
          <w:tab w:val="left" w:pos="312"/>
        </w:tabs>
        <w:adjustRightInd w:val="0"/>
        <w:snapToGrid w:val="0"/>
        <w:spacing w:line="360" w:lineRule="auto"/>
        <w:ind w:firstLineChars="200" w:firstLine="480"/>
        <w:rPr>
          <w:sz w:val="24"/>
        </w:rPr>
      </w:pPr>
      <w:r w:rsidRPr="00E14DB0">
        <w:rPr>
          <w:rFonts w:hint="eastAsia"/>
          <w:sz w:val="24"/>
        </w:rPr>
        <w:t>（</w:t>
      </w:r>
      <w:r w:rsidR="00AE1236" w:rsidRPr="00E14DB0">
        <w:rPr>
          <w:rFonts w:hint="eastAsia"/>
          <w:sz w:val="24"/>
        </w:rPr>
        <w:t>1</w:t>
      </w:r>
      <w:r w:rsidR="00AE1236" w:rsidRPr="00E14DB0">
        <w:rPr>
          <w:rFonts w:hint="eastAsia"/>
          <w:sz w:val="24"/>
        </w:rPr>
        <w:t>）钢材应平直，无明显扭曲。下料误差应在</w:t>
      </w:r>
      <w:r w:rsidR="00AE1236" w:rsidRPr="00E14DB0">
        <w:rPr>
          <w:rFonts w:hint="eastAsia"/>
          <w:sz w:val="24"/>
        </w:rPr>
        <w:t>5mm</w:t>
      </w:r>
      <w:r w:rsidR="00AE1236" w:rsidRPr="00E14DB0">
        <w:rPr>
          <w:rFonts w:hint="eastAsia"/>
          <w:sz w:val="24"/>
        </w:rPr>
        <w:t>范围内，切口应无卷边、毛刺。</w:t>
      </w:r>
    </w:p>
    <w:p w:rsidR="00B64628" w:rsidRPr="00E14DB0" w:rsidRDefault="00AE1236" w:rsidP="00690DAF">
      <w:pPr>
        <w:adjustRightInd w:val="0"/>
        <w:snapToGrid w:val="0"/>
        <w:spacing w:line="360" w:lineRule="auto"/>
        <w:ind w:firstLineChars="200" w:firstLine="480"/>
        <w:rPr>
          <w:sz w:val="24"/>
        </w:rPr>
      </w:pPr>
      <w:r w:rsidRPr="00E14DB0">
        <w:rPr>
          <w:rFonts w:hint="eastAsia"/>
          <w:sz w:val="24"/>
        </w:rPr>
        <w:t>（</w:t>
      </w:r>
      <w:r w:rsidRPr="00E14DB0">
        <w:rPr>
          <w:rFonts w:hint="eastAsia"/>
          <w:sz w:val="24"/>
        </w:rPr>
        <w:t>2</w:t>
      </w:r>
      <w:r w:rsidRPr="00E14DB0">
        <w:rPr>
          <w:rFonts w:hint="eastAsia"/>
          <w:sz w:val="24"/>
        </w:rPr>
        <w:t>）支架应焊接牢固，无显著变形。各横撑间的垂直净距与设计偏差不应大于</w:t>
      </w:r>
      <w:r w:rsidR="00B64628" w:rsidRPr="00E14DB0">
        <w:rPr>
          <w:rFonts w:hint="eastAsia"/>
          <w:sz w:val="24"/>
        </w:rPr>
        <w:t>5mm</w:t>
      </w:r>
      <w:r w:rsidR="00B64628" w:rsidRPr="00E14DB0">
        <w:rPr>
          <w:rFonts w:hint="eastAsia"/>
          <w:sz w:val="24"/>
        </w:rPr>
        <w:t>。</w:t>
      </w:r>
    </w:p>
    <w:p w:rsidR="00B64628" w:rsidRPr="00E14DB0" w:rsidRDefault="00AE1236" w:rsidP="00690DAF">
      <w:pPr>
        <w:adjustRightInd w:val="0"/>
        <w:snapToGrid w:val="0"/>
        <w:spacing w:line="360" w:lineRule="auto"/>
        <w:ind w:firstLineChars="200" w:firstLine="480"/>
        <w:rPr>
          <w:sz w:val="24"/>
        </w:rPr>
      </w:pPr>
      <w:r w:rsidRPr="00E14DB0">
        <w:rPr>
          <w:rFonts w:hint="eastAsia"/>
          <w:sz w:val="24"/>
        </w:rPr>
        <w:t>（</w:t>
      </w:r>
      <w:r w:rsidRPr="00E14DB0">
        <w:rPr>
          <w:rFonts w:hint="eastAsia"/>
          <w:sz w:val="24"/>
        </w:rPr>
        <w:t>3</w:t>
      </w:r>
      <w:r w:rsidRPr="00E14DB0">
        <w:rPr>
          <w:rFonts w:hint="eastAsia"/>
          <w:sz w:val="24"/>
        </w:rPr>
        <w:t>）金属电缆支架必须进行防腐处理。位于湿热、盐雾以及有化学腐蚀地区时，应根据设计作特殊的防腐处理。</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4</w:t>
      </w:r>
      <w:r w:rsidRPr="00E14DB0">
        <w:rPr>
          <w:rFonts w:hint="eastAsia"/>
          <w:sz w:val="24"/>
        </w:rPr>
        <w:t>）</w:t>
      </w:r>
      <w:r w:rsidR="00B64628" w:rsidRPr="00E14DB0">
        <w:rPr>
          <w:rFonts w:hint="eastAsia"/>
          <w:sz w:val="24"/>
        </w:rPr>
        <w:t xml:space="preserve"> </w:t>
      </w:r>
      <w:r w:rsidR="00AE1236" w:rsidRPr="00E14DB0">
        <w:rPr>
          <w:rFonts w:hint="eastAsia"/>
          <w:sz w:val="24"/>
        </w:rPr>
        <w:t>电缆支架的层间允许最小距离，当设计无规定时，</w:t>
      </w:r>
      <w:r w:rsidR="00B64628" w:rsidRPr="00E14DB0">
        <w:rPr>
          <w:rFonts w:hint="eastAsia"/>
          <w:sz w:val="24"/>
        </w:rPr>
        <w:t>按照最新的规范标准执行。</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5</w:t>
      </w:r>
      <w:r w:rsidRPr="00E14DB0">
        <w:rPr>
          <w:rFonts w:hint="eastAsia"/>
          <w:sz w:val="24"/>
        </w:rPr>
        <w:t>）</w:t>
      </w:r>
      <w:r w:rsidR="00B64628" w:rsidRPr="00E14DB0">
        <w:rPr>
          <w:rFonts w:hint="eastAsia"/>
          <w:sz w:val="24"/>
        </w:rPr>
        <w:t xml:space="preserve"> </w:t>
      </w:r>
      <w:r w:rsidR="00AE1236" w:rsidRPr="00E14DB0">
        <w:rPr>
          <w:rFonts w:hint="eastAsia"/>
          <w:sz w:val="24"/>
        </w:rPr>
        <w:t>电缆支架应安装牢固，横平竖直；托架支吊架的固定方式应按设计要求进行。各支架的同层横挡应在同一水平面上，其高低偏差不应大于</w:t>
      </w:r>
      <w:r w:rsidR="00AE1236" w:rsidRPr="00E14DB0">
        <w:rPr>
          <w:rFonts w:hint="eastAsia"/>
          <w:sz w:val="24"/>
        </w:rPr>
        <w:t>5mm</w:t>
      </w:r>
      <w:r w:rsidR="00AE1236" w:rsidRPr="00E14DB0">
        <w:rPr>
          <w:rFonts w:hint="eastAsia"/>
          <w:sz w:val="24"/>
        </w:rPr>
        <w:t>。托架</w:t>
      </w:r>
      <w:r w:rsidR="00AE1236" w:rsidRPr="00E14DB0">
        <w:rPr>
          <w:rFonts w:hint="eastAsia"/>
          <w:sz w:val="24"/>
        </w:rPr>
        <w:lastRenderedPageBreak/>
        <w:t>支吊架沿桥架走向左右的偏差不应大于</w:t>
      </w:r>
      <w:r w:rsidR="00AE1236" w:rsidRPr="00E14DB0">
        <w:rPr>
          <w:rFonts w:hint="eastAsia"/>
          <w:sz w:val="24"/>
        </w:rPr>
        <w:t>10mm</w:t>
      </w:r>
      <w:r w:rsidR="00AE1236" w:rsidRPr="00E14DB0">
        <w:rPr>
          <w:rFonts w:hint="eastAsia"/>
          <w:sz w:val="24"/>
        </w:rPr>
        <w:t>。在有坡度的电缆沟内或建筑物上安装的电缆支架，应有与电缆沟或建筑物相同的坡度。电缆支架最上层及最下层至沟顶、楼板或沟底、地面的距离，当设计无规定时，</w:t>
      </w:r>
      <w:r w:rsidR="00B64628" w:rsidRPr="00E14DB0">
        <w:rPr>
          <w:rFonts w:hint="eastAsia"/>
          <w:sz w:val="24"/>
        </w:rPr>
        <w:t>按照最新的规范标准执行。</w:t>
      </w:r>
    </w:p>
    <w:p w:rsidR="00B64628" w:rsidRPr="00E14DB0" w:rsidRDefault="00AE1236" w:rsidP="00690DAF">
      <w:pPr>
        <w:adjustRightInd w:val="0"/>
        <w:snapToGrid w:val="0"/>
        <w:spacing w:line="360" w:lineRule="auto"/>
        <w:ind w:firstLineChars="200" w:firstLine="480"/>
        <w:rPr>
          <w:sz w:val="24"/>
        </w:rPr>
      </w:pPr>
      <w:r w:rsidRPr="00E14DB0">
        <w:rPr>
          <w:rFonts w:hint="eastAsia"/>
          <w:sz w:val="24"/>
        </w:rPr>
        <w:t> </w:t>
      </w:r>
      <w:r w:rsidR="005E5B50" w:rsidRPr="00E14DB0">
        <w:rPr>
          <w:rFonts w:hint="eastAsia"/>
          <w:sz w:val="24"/>
        </w:rPr>
        <w:t>6</w:t>
      </w:r>
      <w:r w:rsidR="005E5B50" w:rsidRPr="00E14DB0">
        <w:rPr>
          <w:rFonts w:hint="eastAsia"/>
          <w:sz w:val="24"/>
        </w:rPr>
        <w:t>）</w:t>
      </w:r>
      <w:r w:rsidR="00B64628" w:rsidRPr="00E14DB0">
        <w:rPr>
          <w:rFonts w:hint="eastAsia"/>
          <w:sz w:val="24"/>
        </w:rPr>
        <w:t xml:space="preserve"> </w:t>
      </w:r>
      <w:r w:rsidRPr="00E14DB0">
        <w:rPr>
          <w:rFonts w:hint="eastAsia"/>
          <w:sz w:val="24"/>
        </w:rPr>
        <w:t>组装后的钢结构竖井，其垂直偏差不应大于其长度的</w:t>
      </w:r>
      <w:r w:rsidRPr="00E14DB0">
        <w:rPr>
          <w:rFonts w:hint="eastAsia"/>
          <w:sz w:val="24"/>
        </w:rPr>
        <w:t>2/1000</w:t>
      </w:r>
      <w:r w:rsidRPr="00E14DB0">
        <w:rPr>
          <w:rFonts w:hint="eastAsia"/>
          <w:sz w:val="24"/>
        </w:rPr>
        <w:t>；支架横撑的水平误差不应大于其宽度的</w:t>
      </w:r>
      <w:r w:rsidRPr="00E14DB0">
        <w:rPr>
          <w:rFonts w:hint="eastAsia"/>
          <w:sz w:val="24"/>
        </w:rPr>
        <w:t>2/1000</w:t>
      </w:r>
      <w:r w:rsidRPr="00E14DB0">
        <w:rPr>
          <w:rFonts w:hint="eastAsia"/>
          <w:sz w:val="24"/>
        </w:rPr>
        <w:t>；竖井对角线的偏差不应大于其对角线长度的</w:t>
      </w:r>
      <w:r w:rsidRPr="00E14DB0">
        <w:rPr>
          <w:rFonts w:hint="eastAsia"/>
          <w:sz w:val="24"/>
        </w:rPr>
        <w:t>5/1000</w:t>
      </w:r>
      <w:r w:rsidRPr="00E14DB0">
        <w:rPr>
          <w:rFonts w:hint="eastAsia"/>
          <w:sz w:val="24"/>
        </w:rPr>
        <w:t>。</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7</w:t>
      </w:r>
      <w:r w:rsidRPr="00E14DB0">
        <w:rPr>
          <w:rFonts w:hint="eastAsia"/>
          <w:sz w:val="24"/>
        </w:rPr>
        <w:t>）</w:t>
      </w:r>
      <w:r w:rsidR="00B64628" w:rsidRPr="00E14DB0">
        <w:rPr>
          <w:rFonts w:hint="eastAsia"/>
          <w:sz w:val="24"/>
        </w:rPr>
        <w:t xml:space="preserve"> </w:t>
      </w:r>
      <w:r w:rsidR="00B64628" w:rsidRPr="00E14DB0">
        <w:rPr>
          <w:rFonts w:hint="eastAsia"/>
          <w:sz w:val="24"/>
        </w:rPr>
        <w:t>电缆桥架的配制应符合下列要求</w:t>
      </w:r>
      <w:r w:rsidR="00B64628" w:rsidRPr="00E14DB0">
        <w:rPr>
          <w:rFonts w:hint="eastAsia"/>
          <w:sz w:val="24"/>
        </w:rPr>
        <w:t>:</w:t>
      </w:r>
    </w:p>
    <w:p w:rsidR="00B64628" w:rsidRPr="00E14DB0" w:rsidRDefault="00AE1236" w:rsidP="00690DAF">
      <w:pPr>
        <w:adjustRightInd w:val="0"/>
        <w:snapToGrid w:val="0"/>
        <w:spacing w:line="360" w:lineRule="auto"/>
        <w:ind w:firstLineChars="200" w:firstLine="480"/>
        <w:rPr>
          <w:sz w:val="24"/>
        </w:rPr>
      </w:pPr>
      <w:r w:rsidRPr="00E14DB0">
        <w:rPr>
          <w:rFonts w:hint="eastAsia"/>
          <w:sz w:val="24"/>
        </w:rPr>
        <w:t>（</w:t>
      </w:r>
      <w:r w:rsidRPr="00E14DB0">
        <w:rPr>
          <w:rFonts w:hint="eastAsia"/>
          <w:sz w:val="24"/>
        </w:rPr>
        <w:t>1</w:t>
      </w:r>
      <w:r w:rsidRPr="00E14DB0">
        <w:rPr>
          <w:rFonts w:hint="eastAsia"/>
          <w:sz w:val="24"/>
        </w:rPr>
        <w:t>）电缆梯架</w:t>
      </w:r>
      <w:r w:rsidRPr="00E14DB0">
        <w:rPr>
          <w:rFonts w:hint="eastAsia"/>
          <w:sz w:val="24"/>
        </w:rPr>
        <w:t>(</w:t>
      </w:r>
      <w:r w:rsidRPr="00E14DB0">
        <w:rPr>
          <w:rFonts w:hint="eastAsia"/>
          <w:sz w:val="24"/>
        </w:rPr>
        <w:t>托盘</w:t>
      </w:r>
      <w:r w:rsidRPr="00E14DB0">
        <w:rPr>
          <w:rFonts w:hint="eastAsia"/>
          <w:sz w:val="24"/>
        </w:rPr>
        <w:t>)</w:t>
      </w:r>
      <w:r w:rsidRPr="00E14DB0">
        <w:rPr>
          <w:rFonts w:hint="eastAsia"/>
          <w:sz w:val="24"/>
        </w:rPr>
        <w:t>、电缆梯架</w:t>
      </w:r>
      <w:r w:rsidRPr="00E14DB0">
        <w:rPr>
          <w:rFonts w:hint="eastAsia"/>
          <w:sz w:val="24"/>
        </w:rPr>
        <w:t>(</w:t>
      </w:r>
      <w:r w:rsidRPr="00E14DB0">
        <w:rPr>
          <w:rFonts w:hint="eastAsia"/>
          <w:sz w:val="24"/>
        </w:rPr>
        <w:t>托盘</w:t>
      </w:r>
      <w:r w:rsidRPr="00E14DB0">
        <w:rPr>
          <w:rFonts w:hint="eastAsia"/>
          <w:sz w:val="24"/>
        </w:rPr>
        <w:t>)</w:t>
      </w:r>
      <w:r w:rsidRPr="00E14DB0">
        <w:rPr>
          <w:rFonts w:hint="eastAsia"/>
          <w:sz w:val="24"/>
        </w:rPr>
        <w:t>的支</w:t>
      </w:r>
      <w:r w:rsidRPr="00E14DB0">
        <w:rPr>
          <w:rFonts w:hint="eastAsia"/>
          <w:sz w:val="24"/>
        </w:rPr>
        <w:t>(</w:t>
      </w:r>
      <w:r w:rsidRPr="00E14DB0">
        <w:rPr>
          <w:rFonts w:hint="eastAsia"/>
          <w:sz w:val="24"/>
        </w:rPr>
        <w:t>吊〉架、连接件和附件的质量应符合现行的有关技术标准。</w:t>
      </w:r>
    </w:p>
    <w:p w:rsidR="00B64628" w:rsidRPr="00E14DB0" w:rsidRDefault="00AE1236" w:rsidP="00690DAF">
      <w:pPr>
        <w:adjustRightInd w:val="0"/>
        <w:snapToGrid w:val="0"/>
        <w:spacing w:line="360" w:lineRule="auto"/>
        <w:ind w:firstLineChars="200" w:firstLine="480"/>
        <w:rPr>
          <w:sz w:val="24"/>
        </w:rPr>
      </w:pPr>
      <w:r w:rsidRPr="00E14DB0">
        <w:rPr>
          <w:rFonts w:hint="eastAsia"/>
          <w:sz w:val="24"/>
        </w:rPr>
        <w:t>（</w:t>
      </w:r>
      <w:r w:rsidRPr="00E14DB0">
        <w:rPr>
          <w:rFonts w:hint="eastAsia"/>
          <w:sz w:val="24"/>
        </w:rPr>
        <w:t>2</w:t>
      </w:r>
      <w:r w:rsidRPr="00E14DB0">
        <w:rPr>
          <w:rFonts w:hint="eastAsia"/>
          <w:sz w:val="24"/>
        </w:rPr>
        <w:t>）电缆梯架</w:t>
      </w:r>
      <w:r w:rsidRPr="00E14DB0">
        <w:rPr>
          <w:rFonts w:hint="eastAsia"/>
          <w:sz w:val="24"/>
        </w:rPr>
        <w:t>(</w:t>
      </w:r>
      <w:r w:rsidRPr="00E14DB0">
        <w:rPr>
          <w:rFonts w:hint="eastAsia"/>
          <w:sz w:val="24"/>
        </w:rPr>
        <w:t>托盘</w:t>
      </w:r>
      <w:r w:rsidRPr="00E14DB0">
        <w:rPr>
          <w:rFonts w:hint="eastAsia"/>
          <w:sz w:val="24"/>
        </w:rPr>
        <w:t>)</w:t>
      </w:r>
      <w:r w:rsidRPr="00E14DB0">
        <w:rPr>
          <w:rFonts w:hint="eastAsia"/>
          <w:sz w:val="24"/>
        </w:rPr>
        <w:t>的规格、支吊跨距、防腐类型应符合设计要求。</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8</w:t>
      </w:r>
      <w:r w:rsidRPr="00E14DB0">
        <w:rPr>
          <w:rFonts w:hint="eastAsia"/>
          <w:sz w:val="24"/>
        </w:rPr>
        <w:t>）</w:t>
      </w:r>
      <w:r w:rsidR="00B64628" w:rsidRPr="00E14DB0">
        <w:rPr>
          <w:rFonts w:hint="eastAsia"/>
          <w:sz w:val="24"/>
        </w:rPr>
        <w:t xml:space="preserve"> </w:t>
      </w:r>
      <w:r w:rsidR="00AE1236" w:rsidRPr="00E14DB0">
        <w:rPr>
          <w:rFonts w:hint="eastAsia"/>
          <w:sz w:val="24"/>
        </w:rPr>
        <w:t>梯架</w:t>
      </w:r>
      <w:r w:rsidR="00AE1236" w:rsidRPr="00E14DB0">
        <w:rPr>
          <w:rFonts w:hint="eastAsia"/>
          <w:sz w:val="24"/>
        </w:rPr>
        <w:t>(</w:t>
      </w:r>
      <w:r w:rsidR="00AE1236" w:rsidRPr="00E14DB0">
        <w:rPr>
          <w:rFonts w:hint="eastAsia"/>
          <w:sz w:val="24"/>
        </w:rPr>
        <w:t>托盘</w:t>
      </w:r>
      <w:r w:rsidR="00AE1236" w:rsidRPr="00E14DB0">
        <w:rPr>
          <w:rFonts w:hint="eastAsia"/>
          <w:sz w:val="24"/>
        </w:rPr>
        <w:t>)</w:t>
      </w:r>
      <w:r w:rsidR="00AE1236" w:rsidRPr="00E14DB0">
        <w:rPr>
          <w:rFonts w:hint="eastAsia"/>
          <w:sz w:val="24"/>
        </w:rPr>
        <w:t>在每个支吊架上的固定应牢固；梯架</w:t>
      </w:r>
      <w:r w:rsidR="00AE1236" w:rsidRPr="00E14DB0">
        <w:rPr>
          <w:rFonts w:hint="eastAsia"/>
          <w:sz w:val="24"/>
        </w:rPr>
        <w:t>(</w:t>
      </w:r>
      <w:r w:rsidR="00AE1236" w:rsidRPr="00E14DB0">
        <w:rPr>
          <w:rFonts w:hint="eastAsia"/>
          <w:sz w:val="24"/>
        </w:rPr>
        <w:t>托盘</w:t>
      </w:r>
      <w:r w:rsidR="00AE1236" w:rsidRPr="00E14DB0">
        <w:rPr>
          <w:rFonts w:hint="eastAsia"/>
          <w:sz w:val="24"/>
        </w:rPr>
        <w:t>)</w:t>
      </w:r>
      <w:r w:rsidR="00AE1236" w:rsidRPr="00E14DB0">
        <w:rPr>
          <w:rFonts w:hint="eastAsia"/>
          <w:sz w:val="24"/>
        </w:rPr>
        <w:t>连接板的螺栓应紧固，螺母应位于梯架</w:t>
      </w:r>
      <w:r w:rsidR="00AE1236" w:rsidRPr="00E14DB0">
        <w:rPr>
          <w:rFonts w:hint="eastAsia"/>
          <w:sz w:val="24"/>
        </w:rPr>
        <w:t>(</w:t>
      </w:r>
      <w:r w:rsidR="00AE1236" w:rsidRPr="00E14DB0">
        <w:rPr>
          <w:rFonts w:hint="eastAsia"/>
          <w:sz w:val="24"/>
        </w:rPr>
        <w:t>托盘</w:t>
      </w:r>
      <w:r w:rsidR="00AE1236" w:rsidRPr="00E14DB0">
        <w:rPr>
          <w:rFonts w:hint="eastAsia"/>
          <w:sz w:val="24"/>
        </w:rPr>
        <w:t>)</w:t>
      </w:r>
      <w:r w:rsidR="00AE1236" w:rsidRPr="00E14DB0">
        <w:rPr>
          <w:rFonts w:hint="eastAsia"/>
          <w:sz w:val="24"/>
        </w:rPr>
        <w:t>的外侧。铝合金梯架在钢制支吊架上固定时，应有防电化腐蚀的措施。</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9</w:t>
      </w:r>
      <w:r w:rsidRPr="00E14DB0">
        <w:rPr>
          <w:rFonts w:hint="eastAsia"/>
          <w:sz w:val="24"/>
        </w:rPr>
        <w:t>）</w:t>
      </w:r>
      <w:r w:rsidR="00AE1236" w:rsidRPr="00E14DB0">
        <w:rPr>
          <w:rFonts w:hint="eastAsia"/>
          <w:sz w:val="24"/>
        </w:rPr>
        <w:t>当直线段钢制电缆桥架超过</w:t>
      </w:r>
      <w:r w:rsidR="00AE1236" w:rsidRPr="00E14DB0">
        <w:rPr>
          <w:rFonts w:hint="eastAsia"/>
          <w:sz w:val="24"/>
        </w:rPr>
        <w:t>30m</w:t>
      </w:r>
      <w:r w:rsidR="00AE1236" w:rsidRPr="00E14DB0">
        <w:rPr>
          <w:rFonts w:hint="eastAsia"/>
          <w:sz w:val="24"/>
        </w:rPr>
        <w:t>、铝合金或玻璃钢制电缆桥架超过</w:t>
      </w:r>
      <w:r w:rsidR="00AE1236" w:rsidRPr="00E14DB0">
        <w:rPr>
          <w:rFonts w:hint="eastAsia"/>
          <w:sz w:val="24"/>
        </w:rPr>
        <w:t>15m</w:t>
      </w:r>
      <w:r w:rsidR="00AE1236" w:rsidRPr="00E14DB0">
        <w:rPr>
          <w:rFonts w:hint="eastAsia"/>
          <w:sz w:val="24"/>
        </w:rPr>
        <w:t>时，应有伸缩缝，其连接宜采用伸缩连接板；电缆桥架跨越建筑物伸缩缝处应设置伸缩缝。</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10</w:t>
      </w:r>
      <w:r w:rsidRPr="00E14DB0">
        <w:rPr>
          <w:rFonts w:hint="eastAsia"/>
          <w:sz w:val="24"/>
        </w:rPr>
        <w:t>）</w:t>
      </w:r>
      <w:r w:rsidR="00AE1236" w:rsidRPr="00E14DB0">
        <w:rPr>
          <w:rFonts w:hint="eastAsia"/>
          <w:sz w:val="24"/>
        </w:rPr>
        <w:t>电缆桥架转弯处的转弯半径，不应小于该桥架上的电缆最小允许弯曲半径的最大者。</w:t>
      </w: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11</w:t>
      </w:r>
      <w:r w:rsidRPr="00E14DB0">
        <w:rPr>
          <w:rFonts w:hint="eastAsia"/>
          <w:sz w:val="24"/>
        </w:rPr>
        <w:t>）</w:t>
      </w:r>
      <w:r w:rsidR="00AE1236" w:rsidRPr="00E14DB0">
        <w:rPr>
          <w:rFonts w:hint="eastAsia"/>
          <w:sz w:val="24"/>
        </w:rPr>
        <w:t>电缆支架全长均应有良好的接地。</w:t>
      </w:r>
    </w:p>
    <w:p w:rsidR="00F3241F" w:rsidRPr="00E14DB0" w:rsidRDefault="00F3241F" w:rsidP="00690DAF">
      <w:pPr>
        <w:adjustRightInd w:val="0"/>
        <w:snapToGrid w:val="0"/>
        <w:spacing w:line="360" w:lineRule="auto"/>
        <w:ind w:firstLineChars="200" w:firstLine="480"/>
        <w:rPr>
          <w:sz w:val="24"/>
        </w:rPr>
      </w:pPr>
    </w:p>
    <w:p w:rsidR="00B64628" w:rsidRPr="00E14DB0" w:rsidRDefault="005E5B50" w:rsidP="00690DAF">
      <w:pPr>
        <w:adjustRightInd w:val="0"/>
        <w:snapToGrid w:val="0"/>
        <w:spacing w:line="360" w:lineRule="auto"/>
        <w:ind w:firstLineChars="200" w:firstLine="480"/>
        <w:rPr>
          <w:sz w:val="24"/>
        </w:rPr>
      </w:pPr>
      <w:r w:rsidRPr="00E14DB0">
        <w:rPr>
          <w:rFonts w:hint="eastAsia"/>
          <w:sz w:val="24"/>
        </w:rPr>
        <w:t>12</w:t>
      </w:r>
      <w:r w:rsidRPr="00E14DB0">
        <w:rPr>
          <w:rFonts w:hint="eastAsia"/>
          <w:sz w:val="24"/>
        </w:rPr>
        <w:t>）</w:t>
      </w:r>
      <w:r w:rsidR="00AE1236" w:rsidRPr="00E14DB0">
        <w:rPr>
          <w:rFonts w:hint="eastAsia"/>
          <w:sz w:val="24"/>
        </w:rPr>
        <w:t>桥架要按照要求采购，订货时要按照甲方要求等规范要求桥架供应单位。在预算中只要列出所要用的直通桥架单价，各种弯头、变径、喇趴口等按照同规格直通桥架一米计算价格。</w:t>
      </w:r>
    </w:p>
    <w:p w:rsidR="00B64628" w:rsidRPr="00E14DB0" w:rsidRDefault="00846D90" w:rsidP="00690DAF">
      <w:pPr>
        <w:adjustRightInd w:val="0"/>
        <w:snapToGrid w:val="0"/>
        <w:spacing w:line="360" w:lineRule="auto"/>
        <w:ind w:firstLineChars="200" w:firstLine="480"/>
        <w:rPr>
          <w:sz w:val="24"/>
        </w:rPr>
      </w:pPr>
      <w:r w:rsidRPr="00E14DB0">
        <w:rPr>
          <w:rFonts w:hint="eastAsia"/>
          <w:sz w:val="24"/>
        </w:rPr>
        <w:t>13</w:t>
      </w:r>
      <w:r w:rsidRPr="00E14DB0">
        <w:rPr>
          <w:rFonts w:hint="eastAsia"/>
          <w:sz w:val="24"/>
        </w:rPr>
        <w:t>）</w:t>
      </w:r>
      <w:r w:rsidR="00AE1236" w:rsidRPr="00E14DB0">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F3241F" w:rsidRPr="00E14DB0" w:rsidRDefault="00F3241F" w:rsidP="00690DAF">
      <w:pPr>
        <w:adjustRightInd w:val="0"/>
        <w:snapToGrid w:val="0"/>
        <w:spacing w:line="360" w:lineRule="auto"/>
        <w:ind w:firstLineChars="200" w:firstLine="480"/>
        <w:rPr>
          <w:sz w:val="24"/>
        </w:rPr>
      </w:pPr>
      <w:r w:rsidRPr="00E14DB0">
        <w:rPr>
          <w:rFonts w:hint="eastAsia"/>
          <w:sz w:val="24"/>
        </w:rPr>
        <w:t>14</w:t>
      </w:r>
      <w:r w:rsidRPr="00E14DB0">
        <w:rPr>
          <w:rFonts w:hint="eastAsia"/>
          <w:sz w:val="24"/>
        </w:rPr>
        <w:t>）为了防止外力对电缆造成的伤害，垂直敷设时距地面</w:t>
      </w:r>
      <w:r w:rsidRPr="00E14DB0">
        <w:rPr>
          <w:rFonts w:hint="eastAsia"/>
          <w:sz w:val="24"/>
        </w:rPr>
        <w:t>1800mm</w:t>
      </w:r>
      <w:r w:rsidRPr="00E14DB0">
        <w:rPr>
          <w:rFonts w:hint="eastAsia"/>
          <w:sz w:val="24"/>
        </w:rPr>
        <w:t>以下部分加金属盖板保护。</w:t>
      </w:r>
    </w:p>
    <w:p w:rsidR="00F3241F" w:rsidRPr="00E14DB0" w:rsidRDefault="00F3241F" w:rsidP="00690DAF">
      <w:pPr>
        <w:adjustRightInd w:val="0"/>
        <w:snapToGrid w:val="0"/>
        <w:spacing w:line="360" w:lineRule="auto"/>
        <w:ind w:firstLineChars="200" w:firstLine="480"/>
        <w:rPr>
          <w:sz w:val="24"/>
        </w:rPr>
      </w:pPr>
      <w:r w:rsidRPr="00E14DB0">
        <w:rPr>
          <w:rFonts w:hint="eastAsia"/>
          <w:sz w:val="24"/>
        </w:rPr>
        <w:t>15</w:t>
      </w:r>
      <w:r w:rsidRPr="00E14DB0">
        <w:rPr>
          <w:rFonts w:hint="eastAsia"/>
          <w:sz w:val="24"/>
        </w:rPr>
        <w:t>）如果电缆截面</w:t>
      </w:r>
      <w:r w:rsidRPr="00E14DB0">
        <w:rPr>
          <w:rFonts w:asciiTheme="minorEastAsia" w:hAnsiTheme="minorEastAsia" w:hint="eastAsia"/>
          <w:sz w:val="24"/>
        </w:rPr>
        <w:t>≥</w:t>
      </w:r>
      <w:r w:rsidRPr="00E14DB0">
        <w:rPr>
          <w:rFonts w:hint="eastAsia"/>
          <w:sz w:val="24"/>
        </w:rPr>
        <w:t>120</w:t>
      </w:r>
      <w:r w:rsidRPr="00E14DB0">
        <w:rPr>
          <w:sz w:val="24"/>
        </w:rPr>
        <w:t>mm2</w:t>
      </w:r>
      <w:r w:rsidR="00ED2B01" w:rsidRPr="00E14DB0">
        <w:rPr>
          <w:rFonts w:hint="eastAsia"/>
          <w:sz w:val="24"/>
        </w:rPr>
        <w:t>，应采用梯形桥架，外加镀锌板防护，镀锌板</w:t>
      </w:r>
      <w:r w:rsidR="00ED2B01" w:rsidRPr="00E14DB0">
        <w:rPr>
          <w:rFonts w:hint="eastAsia"/>
          <w:sz w:val="24"/>
        </w:rPr>
        <w:lastRenderedPageBreak/>
        <w:t>厚度按桥架尺寸要求。</w:t>
      </w:r>
    </w:p>
    <w:p w:rsidR="00ED2B01" w:rsidRPr="00E14DB0" w:rsidRDefault="00ED2B01" w:rsidP="00690DAF">
      <w:pPr>
        <w:adjustRightInd w:val="0"/>
        <w:snapToGrid w:val="0"/>
        <w:spacing w:line="360" w:lineRule="auto"/>
        <w:ind w:firstLineChars="200" w:firstLine="480"/>
        <w:rPr>
          <w:sz w:val="24"/>
        </w:rPr>
      </w:pPr>
      <w:r w:rsidRPr="00E14DB0">
        <w:rPr>
          <w:rFonts w:hint="eastAsia"/>
          <w:sz w:val="24"/>
        </w:rPr>
        <w:t>16</w:t>
      </w:r>
      <w:r w:rsidRPr="00E14DB0">
        <w:rPr>
          <w:rFonts w:hint="eastAsia"/>
          <w:sz w:val="24"/>
        </w:rPr>
        <w:t>）通常敷设的电缆较多。为了散热和维护的需要</w:t>
      </w:r>
      <w:r w:rsidRPr="00E14DB0">
        <w:rPr>
          <w:rFonts w:hint="eastAsia"/>
          <w:sz w:val="24"/>
        </w:rPr>
        <w:t>,</w:t>
      </w:r>
      <w:r w:rsidRPr="00E14DB0">
        <w:rPr>
          <w:rFonts w:hint="eastAsia"/>
          <w:sz w:val="24"/>
        </w:rPr>
        <w:t>桥架层间需留有一定距离，具体按相关规范要求。</w:t>
      </w:r>
    </w:p>
    <w:p w:rsidR="00060157" w:rsidRPr="00E14DB0" w:rsidRDefault="00060157" w:rsidP="00690DAF">
      <w:pPr>
        <w:adjustRightInd w:val="0"/>
        <w:snapToGrid w:val="0"/>
        <w:spacing w:line="360" w:lineRule="auto"/>
        <w:ind w:firstLineChars="200" w:firstLine="480"/>
        <w:rPr>
          <w:sz w:val="24"/>
        </w:rPr>
      </w:pPr>
      <w:r w:rsidRPr="00E14DB0">
        <w:rPr>
          <w:rFonts w:hint="eastAsia"/>
          <w:sz w:val="24"/>
        </w:rPr>
        <w:t>17</w:t>
      </w:r>
      <w:r w:rsidRPr="00E14DB0">
        <w:rPr>
          <w:rFonts w:hint="eastAsia"/>
          <w:sz w:val="24"/>
        </w:rPr>
        <w:t>）对于供电电源的主电缆桥架和电缆敷设超过两层及以上，采用下面有通风孔的电缆桥架。</w:t>
      </w:r>
    </w:p>
    <w:p w:rsidR="00060157" w:rsidRPr="00E14DB0" w:rsidRDefault="00060157" w:rsidP="00690DAF">
      <w:pPr>
        <w:adjustRightInd w:val="0"/>
        <w:snapToGrid w:val="0"/>
        <w:spacing w:line="360" w:lineRule="auto"/>
        <w:ind w:firstLineChars="200" w:firstLine="480"/>
        <w:rPr>
          <w:sz w:val="24"/>
        </w:rPr>
      </w:pPr>
      <w:r w:rsidRPr="00E14DB0">
        <w:rPr>
          <w:rFonts w:hint="eastAsia"/>
          <w:sz w:val="24"/>
        </w:rPr>
        <w:t>18</w:t>
      </w:r>
      <w:r w:rsidRPr="00E14DB0">
        <w:rPr>
          <w:rFonts w:hint="eastAsia"/>
          <w:sz w:val="24"/>
        </w:rPr>
        <w:t>）电缆敷设完成，为防止电缆的机械损伤，均</w:t>
      </w:r>
      <w:r w:rsidR="004E3644" w:rsidRPr="00E14DB0">
        <w:rPr>
          <w:rFonts w:hint="eastAsia"/>
          <w:sz w:val="24"/>
        </w:rPr>
        <w:t>盖上电缆桥架盖板，并固定。</w:t>
      </w:r>
    </w:p>
    <w:p w:rsidR="006C08BC" w:rsidRPr="00E14DB0" w:rsidRDefault="006C08BC" w:rsidP="00690DAF">
      <w:pPr>
        <w:adjustRightInd w:val="0"/>
        <w:snapToGrid w:val="0"/>
        <w:spacing w:line="360" w:lineRule="auto"/>
        <w:ind w:firstLineChars="200" w:firstLine="480"/>
        <w:rPr>
          <w:sz w:val="24"/>
        </w:rPr>
      </w:pPr>
      <w:r w:rsidRPr="00E14DB0">
        <w:rPr>
          <w:rFonts w:hint="eastAsia"/>
          <w:sz w:val="24"/>
        </w:rPr>
        <w:t>19</w:t>
      </w:r>
      <w:r w:rsidRPr="00E14DB0">
        <w:rPr>
          <w:rFonts w:hint="eastAsia"/>
          <w:sz w:val="24"/>
        </w:rPr>
        <w:t>）电缆桥架穿越墙楼板和防火间隔处应用防火泥封堵。</w:t>
      </w:r>
    </w:p>
    <w:p w:rsidR="00BE2999" w:rsidRPr="00E14DB0" w:rsidRDefault="006C08BC" w:rsidP="00690DAF">
      <w:pPr>
        <w:adjustRightInd w:val="0"/>
        <w:snapToGrid w:val="0"/>
        <w:spacing w:line="360" w:lineRule="auto"/>
        <w:ind w:firstLineChars="200" w:firstLine="480"/>
        <w:rPr>
          <w:sz w:val="24"/>
        </w:rPr>
      </w:pPr>
      <w:r w:rsidRPr="00E14DB0">
        <w:rPr>
          <w:rFonts w:hint="eastAsia"/>
          <w:sz w:val="24"/>
        </w:rPr>
        <w:t>20</w:t>
      </w:r>
      <w:r w:rsidR="00846D90" w:rsidRPr="00E14DB0">
        <w:rPr>
          <w:rFonts w:hint="eastAsia"/>
          <w:sz w:val="24"/>
        </w:rPr>
        <w:t>）</w:t>
      </w:r>
      <w:r w:rsidR="00AE1236" w:rsidRPr="00E14DB0">
        <w:rPr>
          <w:rFonts w:hint="eastAsia"/>
          <w:sz w:val="24"/>
        </w:rPr>
        <w:t>工程结束后中标方给出桥架</w:t>
      </w:r>
      <w:r w:rsidR="00575731" w:rsidRPr="00E14DB0">
        <w:rPr>
          <w:rFonts w:hint="eastAsia"/>
          <w:sz w:val="24"/>
        </w:rPr>
        <w:t>竣</w:t>
      </w:r>
      <w:r w:rsidR="00AE1236" w:rsidRPr="00E14DB0">
        <w:rPr>
          <w:rFonts w:hint="eastAsia"/>
          <w:sz w:val="24"/>
        </w:rPr>
        <w:t>工图纸。</w:t>
      </w:r>
    </w:p>
    <w:p w:rsidR="00BE2999" w:rsidRPr="00E14DB0" w:rsidRDefault="00576A7E" w:rsidP="00075268">
      <w:pPr>
        <w:adjustRightInd w:val="0"/>
        <w:spacing w:line="360" w:lineRule="auto"/>
        <w:ind w:firstLineChars="200" w:firstLine="643"/>
        <w:rPr>
          <w:b/>
          <w:bCs/>
          <w:sz w:val="32"/>
          <w:szCs w:val="32"/>
        </w:rPr>
      </w:pPr>
      <w:r w:rsidRPr="00E14DB0">
        <w:rPr>
          <w:rFonts w:hint="eastAsia"/>
          <w:b/>
          <w:bCs/>
          <w:sz w:val="32"/>
          <w:szCs w:val="32"/>
        </w:rPr>
        <w:t>二</w:t>
      </w:r>
      <w:r w:rsidR="00AE1236" w:rsidRPr="00E14DB0">
        <w:rPr>
          <w:rFonts w:hint="eastAsia"/>
          <w:b/>
          <w:bCs/>
          <w:sz w:val="32"/>
          <w:szCs w:val="32"/>
        </w:rPr>
        <w:t xml:space="preserve"> </w:t>
      </w:r>
      <w:r w:rsidR="00AE1236" w:rsidRPr="00E14DB0">
        <w:rPr>
          <w:rFonts w:hint="eastAsia"/>
          <w:b/>
          <w:bCs/>
          <w:sz w:val="32"/>
          <w:szCs w:val="32"/>
        </w:rPr>
        <w:t>电缆</w:t>
      </w:r>
      <w:r w:rsidR="007A1C73" w:rsidRPr="00E14DB0">
        <w:rPr>
          <w:rFonts w:hint="eastAsia"/>
          <w:b/>
          <w:bCs/>
          <w:sz w:val="32"/>
          <w:szCs w:val="32"/>
        </w:rPr>
        <w:t>技术要求</w:t>
      </w:r>
    </w:p>
    <w:p w:rsidR="0023599C" w:rsidRPr="00E14DB0" w:rsidRDefault="0023599C" w:rsidP="0023599C">
      <w:pPr>
        <w:widowControl/>
        <w:adjustRightInd w:val="0"/>
        <w:snapToGrid w:val="0"/>
        <w:spacing w:line="360" w:lineRule="auto"/>
        <w:ind w:firstLineChars="200" w:firstLine="480"/>
        <w:rPr>
          <w:rFonts w:ascii="宋体"/>
          <w:sz w:val="24"/>
          <w:szCs w:val="20"/>
        </w:rPr>
      </w:pPr>
      <w:r w:rsidRPr="00E14DB0">
        <w:rPr>
          <w:rFonts w:ascii="宋体" w:hint="eastAsia"/>
          <w:sz w:val="24"/>
          <w:szCs w:val="20"/>
        </w:rPr>
        <w:t>1、电缆成套技术标准应符合：</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 xml:space="preserve">GB 311.1   </w:t>
      </w:r>
      <w:r w:rsidRPr="00E14DB0">
        <w:rPr>
          <w:rFonts w:ascii="宋体"/>
          <w:sz w:val="24"/>
        </w:rPr>
        <w:t>《</w:t>
      </w:r>
      <w:r w:rsidRPr="00E14DB0">
        <w:rPr>
          <w:rFonts w:ascii="宋体" w:hint="eastAsia"/>
          <w:sz w:val="24"/>
        </w:rPr>
        <w:t>高压输变电设备的绝缘配合</w:t>
      </w:r>
      <w:r w:rsidRPr="00E14DB0">
        <w:rPr>
          <w:rFonts w:ascii="宋体"/>
          <w:sz w:val="24"/>
        </w:rPr>
        <w:t>》</w:t>
      </w:r>
      <w:r w:rsidRPr="00E14DB0">
        <w:rPr>
          <w:rFonts w:ascii="宋体" w:hint="eastAsia"/>
          <w:sz w:val="24"/>
        </w:rPr>
        <w:t>；</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 xml:space="preserve">GB/T 2951  </w:t>
      </w:r>
      <w:r w:rsidRPr="00E14DB0">
        <w:rPr>
          <w:rFonts w:ascii="宋体"/>
          <w:sz w:val="24"/>
        </w:rPr>
        <w:t>《</w:t>
      </w:r>
      <w:r w:rsidRPr="00E14DB0">
        <w:rPr>
          <w:rFonts w:ascii="宋体" w:hint="eastAsia"/>
          <w:sz w:val="24"/>
        </w:rPr>
        <w:t>电缆和光缆绝缘和护套材料通用试验方法</w:t>
      </w:r>
      <w:r w:rsidRPr="00E14DB0">
        <w:rPr>
          <w:rFonts w:ascii="宋体"/>
          <w:sz w:val="24"/>
        </w:rPr>
        <w:t>》</w:t>
      </w:r>
      <w:r w:rsidRPr="00E14DB0">
        <w:rPr>
          <w:rFonts w:ascii="宋体" w:hint="eastAsia"/>
          <w:sz w:val="24"/>
        </w:rPr>
        <w:t>；</w:t>
      </w:r>
      <w:r w:rsidRPr="00E14DB0">
        <w:rPr>
          <w:rFonts w:ascii="宋体"/>
          <w:sz w:val="24"/>
        </w:rPr>
        <w:t xml:space="preserve"> </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Ansi="宋体" w:hint="eastAsia"/>
          <w:sz w:val="24"/>
        </w:rPr>
        <w:t>GB/T 2952.1</w:t>
      </w:r>
      <w:r w:rsidRPr="00E14DB0">
        <w:rPr>
          <w:rFonts w:ascii="宋体"/>
          <w:sz w:val="24"/>
        </w:rPr>
        <w:t>《</w:t>
      </w:r>
      <w:r w:rsidRPr="00E14DB0">
        <w:rPr>
          <w:rFonts w:ascii="宋体" w:hint="eastAsia"/>
          <w:sz w:val="24"/>
        </w:rPr>
        <w:t>电缆外护层 第1部分：总则</w:t>
      </w:r>
      <w:r w:rsidRPr="00E14DB0">
        <w:rPr>
          <w:rFonts w:ascii="宋体"/>
          <w:sz w:val="24"/>
        </w:rPr>
        <w:t>》</w:t>
      </w:r>
      <w:r w:rsidRPr="00E14DB0">
        <w:rPr>
          <w:rFonts w:ascii="宋体" w:hint="eastAsia"/>
          <w:sz w:val="24"/>
        </w:rPr>
        <w:t>；</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GB/T 3048  《电线电缆电性能试验方法》；</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GB/T 3956  《</w:t>
      </w:r>
      <w:r w:rsidRPr="00E14DB0">
        <w:rPr>
          <w:rFonts w:ascii="宋体" w:hAnsi="宋体" w:hint="eastAsia"/>
          <w:sz w:val="24"/>
        </w:rPr>
        <w:t>电缆的导体</w:t>
      </w:r>
      <w:r w:rsidRPr="00E14DB0">
        <w:rPr>
          <w:rFonts w:ascii="宋体" w:hint="eastAsia"/>
          <w:sz w:val="24"/>
        </w:rPr>
        <w:t>》；</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GB 6995.1  《电线电缆识别标志方法  第1部分：一般规定》；</w:t>
      </w:r>
    </w:p>
    <w:p w:rsidR="0023599C" w:rsidRPr="00E14DB0" w:rsidRDefault="0023599C" w:rsidP="0023599C">
      <w:pPr>
        <w:adjustRightInd w:val="0"/>
        <w:snapToGrid w:val="0"/>
        <w:spacing w:line="360" w:lineRule="auto"/>
        <w:ind w:firstLineChars="175" w:firstLine="420"/>
        <w:rPr>
          <w:rFonts w:ascii="宋体"/>
          <w:sz w:val="24"/>
        </w:rPr>
      </w:pPr>
      <w:r w:rsidRPr="00E14DB0">
        <w:rPr>
          <w:rFonts w:ascii="宋体" w:hint="eastAsia"/>
          <w:sz w:val="24"/>
        </w:rPr>
        <w:t>GB 6995.3  《电线电缆识别标志方法  第3部分：电线电缆识别标志》；</w:t>
      </w:r>
    </w:p>
    <w:p w:rsidR="0023599C" w:rsidRPr="00E14DB0" w:rsidRDefault="0023599C" w:rsidP="0023599C">
      <w:pPr>
        <w:adjustRightInd w:val="0"/>
        <w:snapToGrid w:val="0"/>
        <w:spacing w:line="360" w:lineRule="auto"/>
        <w:ind w:firstLineChars="91" w:firstLine="218"/>
        <w:rPr>
          <w:rFonts w:ascii="宋体"/>
          <w:sz w:val="24"/>
        </w:rPr>
      </w:pPr>
      <w:r w:rsidRPr="00E14DB0">
        <w:rPr>
          <w:rFonts w:ascii="宋体" w:hint="eastAsia"/>
          <w:sz w:val="24"/>
        </w:rPr>
        <w:t xml:space="preserve">  GB/T 7354  《</w:t>
      </w:r>
      <w:r w:rsidRPr="00E14DB0">
        <w:rPr>
          <w:rFonts w:ascii="宋体" w:hAnsi="宋体" w:hint="eastAsia"/>
          <w:sz w:val="24"/>
        </w:rPr>
        <w:t>局部放电测量</w:t>
      </w:r>
      <w:r w:rsidRPr="00E14DB0">
        <w:rPr>
          <w:rFonts w:ascii="宋体" w:hint="eastAsia"/>
          <w:sz w:val="24"/>
        </w:rPr>
        <w:t>》；</w:t>
      </w:r>
    </w:p>
    <w:p w:rsidR="0023599C" w:rsidRPr="00E14DB0" w:rsidRDefault="0023599C" w:rsidP="0023599C">
      <w:pPr>
        <w:adjustRightInd w:val="0"/>
        <w:snapToGrid w:val="0"/>
        <w:spacing w:line="360" w:lineRule="auto"/>
        <w:ind w:firstLineChars="91" w:firstLine="218"/>
        <w:rPr>
          <w:rFonts w:ascii="宋体"/>
          <w:sz w:val="24"/>
        </w:rPr>
      </w:pPr>
      <w:r w:rsidRPr="00E14DB0">
        <w:rPr>
          <w:rFonts w:ascii="宋体" w:hint="eastAsia"/>
          <w:sz w:val="24"/>
        </w:rPr>
        <w:t xml:space="preserve">  GB 14315   《电力电缆导体用压接型铜、铝接线端子和连接管》； </w:t>
      </w:r>
    </w:p>
    <w:p w:rsidR="0023599C" w:rsidRPr="00E14DB0" w:rsidRDefault="0023599C" w:rsidP="0023599C">
      <w:pPr>
        <w:adjustRightInd w:val="0"/>
        <w:snapToGrid w:val="0"/>
        <w:spacing w:line="360" w:lineRule="auto"/>
        <w:ind w:firstLineChars="91" w:firstLine="218"/>
        <w:rPr>
          <w:rFonts w:ascii="宋体"/>
          <w:sz w:val="24"/>
        </w:rPr>
      </w:pPr>
      <w:r w:rsidRPr="00E14DB0">
        <w:rPr>
          <w:rFonts w:ascii="宋体" w:hint="eastAsia"/>
          <w:sz w:val="24"/>
        </w:rPr>
        <w:t xml:space="preserve">  GB/T 19666 《阻燃和耐火电线电缆通则》；</w:t>
      </w:r>
    </w:p>
    <w:p w:rsidR="0023599C" w:rsidRPr="00E14DB0" w:rsidRDefault="0023599C" w:rsidP="0023599C">
      <w:pPr>
        <w:adjustRightInd w:val="0"/>
        <w:snapToGrid w:val="0"/>
        <w:spacing w:line="360" w:lineRule="auto"/>
        <w:ind w:firstLineChars="91" w:firstLine="218"/>
        <w:rPr>
          <w:rFonts w:ascii="宋体"/>
          <w:sz w:val="24"/>
        </w:rPr>
      </w:pPr>
      <w:r w:rsidRPr="00E14DB0">
        <w:rPr>
          <w:rFonts w:ascii="宋体" w:hint="eastAsia"/>
          <w:sz w:val="24"/>
        </w:rPr>
        <w:t xml:space="preserve">  JB/T 10181 《电缆载流量计算》；</w:t>
      </w:r>
    </w:p>
    <w:p w:rsidR="0023599C" w:rsidRPr="00E14DB0" w:rsidRDefault="0023599C" w:rsidP="00797ADA">
      <w:pPr>
        <w:widowControl/>
        <w:adjustRightInd w:val="0"/>
        <w:snapToGrid w:val="0"/>
        <w:spacing w:line="360" w:lineRule="auto"/>
        <w:ind w:firstLineChars="91" w:firstLine="218"/>
        <w:rPr>
          <w:rFonts w:ascii="宋体"/>
          <w:sz w:val="24"/>
        </w:rPr>
      </w:pPr>
      <w:r w:rsidRPr="00E14DB0">
        <w:rPr>
          <w:rFonts w:ascii="宋体" w:hint="eastAsia"/>
          <w:sz w:val="24"/>
        </w:rPr>
        <w:t xml:space="preserve">  IEC 60287  《有关电缆载流量计算的标准》</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2</w:t>
      </w:r>
      <w:r w:rsidRPr="00E14DB0">
        <w:rPr>
          <w:rFonts w:hint="eastAsia"/>
          <w:sz w:val="24"/>
        </w:rPr>
        <w:t>、</w:t>
      </w:r>
      <w:r w:rsidR="00AE1236" w:rsidRPr="00E14DB0">
        <w:rPr>
          <w:rFonts w:hint="eastAsia"/>
          <w:sz w:val="24"/>
        </w:rPr>
        <w:t>电缆敷设前应按下列要求进行检查：</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）电缆通道畅通，排水良好。金属部分的防腐层完整。隧道内照明求。通风符合要求。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）电缆型号、电压、规格应符合设计。</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3</w:t>
      </w:r>
      <w:r w:rsidRPr="00E14DB0">
        <w:rPr>
          <w:rFonts w:hint="eastAsia"/>
          <w:sz w:val="24"/>
        </w:rPr>
        <w:t>）电缆外观应无损伤、绝缘良好，当对电缆的密封有怀疑时，应进行潮湿判断；直埋电缆与水底电缆应经试验合格。</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4</w:t>
      </w:r>
      <w:r w:rsidRPr="00E14DB0">
        <w:rPr>
          <w:rFonts w:hint="eastAsia"/>
          <w:sz w:val="24"/>
        </w:rPr>
        <w:t>）电缆放线架应放置稳妥，钢轴的强度和长度应与电缆盘重量和宽度相</w:t>
      </w:r>
      <w:r w:rsidRPr="00E14DB0">
        <w:rPr>
          <w:rFonts w:hint="eastAsia"/>
          <w:sz w:val="24"/>
        </w:rPr>
        <w:lastRenderedPageBreak/>
        <w:t>配合。</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5</w:t>
      </w:r>
      <w:r w:rsidRPr="00E14DB0">
        <w:rPr>
          <w:rFonts w:hint="eastAsia"/>
          <w:sz w:val="24"/>
        </w:rPr>
        <w:t>）敷设前应按设计和实际路径计算每根电缆的长度，合理安排每盘电缆，减少电缆接头。</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3</w:t>
      </w:r>
      <w:r w:rsidRPr="00E14DB0">
        <w:rPr>
          <w:rFonts w:hint="eastAsia"/>
          <w:sz w:val="24"/>
        </w:rPr>
        <w:t>、</w:t>
      </w:r>
      <w:r w:rsidR="00AE1236" w:rsidRPr="00E14DB0">
        <w:rPr>
          <w:rFonts w:hint="eastAsia"/>
          <w:sz w:val="24"/>
        </w:rPr>
        <w:t xml:space="preserve"> </w:t>
      </w:r>
      <w:r w:rsidR="00AE1236" w:rsidRPr="00E14DB0">
        <w:rPr>
          <w:rFonts w:hint="eastAsia"/>
          <w:sz w:val="24"/>
        </w:rPr>
        <w:t>电缆敷设时，不应损坏电缆沟、隧道、电缆井和人均防水层。</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4</w:t>
      </w:r>
      <w:r w:rsidRPr="00E14DB0">
        <w:rPr>
          <w:rFonts w:hint="eastAsia"/>
          <w:sz w:val="24"/>
        </w:rPr>
        <w:t>、</w:t>
      </w:r>
      <w:r w:rsidR="00AE1236" w:rsidRPr="00E14DB0">
        <w:rPr>
          <w:rFonts w:hint="eastAsia"/>
          <w:sz w:val="24"/>
        </w:rPr>
        <w:t>三相四线制系统中应采用四芯电力电缆，不应采用二芯电缆另加一根单芯电缆或以导线、电缆金属护套作中性线。</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5</w:t>
      </w:r>
      <w:r w:rsidRPr="00E14DB0">
        <w:rPr>
          <w:rFonts w:hint="eastAsia"/>
          <w:sz w:val="24"/>
        </w:rPr>
        <w:t>、</w:t>
      </w:r>
      <w:r w:rsidR="00AE1236" w:rsidRPr="00E14DB0">
        <w:rPr>
          <w:rFonts w:hint="eastAsia"/>
          <w:sz w:val="24"/>
        </w:rPr>
        <w:t xml:space="preserve"> </w:t>
      </w:r>
      <w:r w:rsidR="00AE1236" w:rsidRPr="00E14DB0">
        <w:rPr>
          <w:rFonts w:hint="eastAsia"/>
          <w:sz w:val="24"/>
        </w:rPr>
        <w:t>并联使用的电力电缆其长度、型号、规格宜相同。</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6</w:t>
      </w:r>
      <w:r w:rsidRPr="00E14DB0">
        <w:rPr>
          <w:rFonts w:hint="eastAsia"/>
          <w:sz w:val="24"/>
        </w:rPr>
        <w:t>、</w:t>
      </w:r>
      <w:r w:rsidR="00AE1236" w:rsidRPr="00E14DB0">
        <w:rPr>
          <w:rFonts w:hint="eastAsia"/>
          <w:sz w:val="24"/>
        </w:rPr>
        <w:t>电力电缆在终端头与接头附近宜留有备用长度。</w:t>
      </w:r>
    </w:p>
    <w:p w:rsidR="004E54C2" w:rsidRPr="00E14DB0" w:rsidRDefault="0023599C" w:rsidP="00690DAF">
      <w:pPr>
        <w:adjustRightInd w:val="0"/>
        <w:spacing w:line="360" w:lineRule="auto"/>
        <w:ind w:firstLineChars="200" w:firstLine="480"/>
        <w:jc w:val="left"/>
        <w:rPr>
          <w:sz w:val="24"/>
        </w:rPr>
      </w:pPr>
      <w:r w:rsidRPr="00E14DB0">
        <w:rPr>
          <w:rFonts w:hint="eastAsia"/>
          <w:sz w:val="24"/>
        </w:rPr>
        <w:t>7</w:t>
      </w:r>
      <w:r w:rsidRPr="00E14DB0">
        <w:rPr>
          <w:rFonts w:hint="eastAsia"/>
          <w:sz w:val="24"/>
        </w:rPr>
        <w:t>、</w:t>
      </w:r>
      <w:r w:rsidR="00AE1236" w:rsidRPr="00E14DB0">
        <w:rPr>
          <w:rFonts w:hint="eastAsia"/>
          <w:sz w:val="24"/>
        </w:rPr>
        <w:t>电缆各支持点间的距离应符合设计规定。</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8</w:t>
      </w:r>
      <w:r w:rsidRPr="00E14DB0">
        <w:rPr>
          <w:rFonts w:hint="eastAsia"/>
          <w:sz w:val="24"/>
        </w:rPr>
        <w:t>、</w:t>
      </w:r>
      <w:r w:rsidR="00AE1236" w:rsidRPr="00E14DB0">
        <w:rPr>
          <w:rFonts w:hint="eastAsia"/>
          <w:sz w:val="24"/>
        </w:rPr>
        <w:t>电缆的最小弯曲半径应符合表</w:t>
      </w:r>
      <w:r w:rsidR="00AE1236" w:rsidRPr="00E14DB0">
        <w:rPr>
          <w:rFonts w:hint="eastAsia"/>
          <w:sz w:val="24"/>
        </w:rPr>
        <w:t>5.1.</w:t>
      </w:r>
      <w:r w:rsidRPr="00E14DB0">
        <w:rPr>
          <w:rFonts w:hint="eastAsia"/>
          <w:sz w:val="24"/>
        </w:rPr>
        <w:t>8</w:t>
      </w:r>
      <w:r w:rsidR="00AE1236" w:rsidRPr="00E14DB0">
        <w:rPr>
          <w:rFonts w:hint="eastAsia"/>
          <w:sz w:val="24"/>
        </w:rPr>
        <w:t>的规定。</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表</w:t>
      </w:r>
      <w:r w:rsidR="0023599C" w:rsidRPr="00E14DB0">
        <w:rPr>
          <w:rFonts w:hint="eastAsia"/>
          <w:sz w:val="24"/>
        </w:rPr>
        <w:t>5.1.8</w:t>
      </w:r>
      <w:r w:rsidRPr="00E14DB0">
        <w:rPr>
          <w:rFonts w:hint="eastAsia"/>
          <w:sz w:val="24"/>
        </w:rPr>
        <w:t xml:space="preserve">  </w:t>
      </w:r>
      <w:r w:rsidRPr="00E14DB0">
        <w:rPr>
          <w:rFonts w:hint="eastAsia"/>
          <w:sz w:val="24"/>
        </w:rPr>
        <w:t>电缆最小弯曲半径</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fldChar w:fldCharType="begin"/>
      </w:r>
      <w:r w:rsidRPr="00E14DB0">
        <w:rPr>
          <w:rFonts w:hint="eastAsia"/>
          <w:sz w:val="24"/>
        </w:rPr>
        <w:instrText xml:space="preserve"> INCLUDEPICTURE "http://www.nygdgs.com/zygc/31.files/image007.png" \* MERGEFORMATINET </w:instrText>
      </w:r>
      <w:r w:rsidRPr="00E14DB0">
        <w:rPr>
          <w:rFonts w:hint="eastAsia"/>
          <w:sz w:val="24"/>
        </w:rPr>
        <w:fldChar w:fldCharType="separate"/>
      </w:r>
      <w:r w:rsidRPr="00E14DB0">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sidRPr="00E14DB0">
        <w:rPr>
          <w:rFonts w:hint="eastAsia"/>
          <w:sz w:val="24"/>
        </w:rPr>
        <w:fldChar w:fldCharType="end"/>
      </w:r>
      <w:r w:rsidRPr="00E14DB0">
        <w:rPr>
          <w:rFonts w:hint="eastAsia"/>
          <w:sz w:val="24"/>
        </w:rPr>
        <w:br/>
        <w:t xml:space="preserve">       </w:t>
      </w:r>
      <w:r w:rsidRPr="00E14DB0">
        <w:rPr>
          <w:rFonts w:hint="eastAsia"/>
          <w:sz w:val="24"/>
        </w:rPr>
        <w:t>注：表中</w:t>
      </w:r>
      <w:r w:rsidRPr="00E14DB0">
        <w:rPr>
          <w:rFonts w:hint="eastAsia"/>
          <w:sz w:val="24"/>
        </w:rPr>
        <w:t>d</w:t>
      </w:r>
      <w:r w:rsidRPr="00E14DB0">
        <w:rPr>
          <w:rFonts w:hint="eastAsia"/>
          <w:sz w:val="24"/>
        </w:rPr>
        <w:t>为电缆外径。</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9</w:t>
      </w:r>
      <w:r w:rsidRPr="00E14DB0">
        <w:rPr>
          <w:rFonts w:hint="eastAsia"/>
          <w:sz w:val="24"/>
        </w:rPr>
        <w:t>、</w:t>
      </w:r>
      <w:r w:rsidR="00AE1236" w:rsidRPr="00E14DB0">
        <w:rPr>
          <w:rFonts w:hint="eastAsia"/>
          <w:sz w:val="24"/>
        </w:rPr>
        <w:t xml:space="preserve"> </w:t>
      </w:r>
      <w:r w:rsidR="00AE1236" w:rsidRPr="00E14DB0">
        <w:rPr>
          <w:rFonts w:hint="eastAsia"/>
          <w:sz w:val="24"/>
        </w:rPr>
        <w:t>电缆敷设时，电缆应从盘的上端引出，不应使电缆在支架上及地面摩擦拖拉。电缆上不得有铠装压扁、电缆绞拧、护层折裂等未消除的机械损伤。</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10</w:t>
      </w:r>
      <w:r w:rsidRPr="00E14DB0">
        <w:rPr>
          <w:rFonts w:hint="eastAsia"/>
          <w:sz w:val="24"/>
        </w:rPr>
        <w:t>、</w:t>
      </w:r>
      <w:r w:rsidR="00AE1236" w:rsidRPr="00E14DB0">
        <w:rPr>
          <w:rFonts w:hint="eastAsia"/>
          <w:sz w:val="24"/>
        </w:rPr>
        <w:t xml:space="preserve"> </w:t>
      </w:r>
      <w:r w:rsidR="00AE1236" w:rsidRPr="00E14DB0">
        <w:rPr>
          <w:rFonts w:hint="eastAsia"/>
          <w:sz w:val="24"/>
        </w:rPr>
        <w:t>用机械敷设电缆时的最大牵引强度宜符合表</w:t>
      </w:r>
      <w:r w:rsidR="00AE1236" w:rsidRPr="00E14DB0">
        <w:rPr>
          <w:rFonts w:hint="eastAsia"/>
          <w:sz w:val="24"/>
        </w:rPr>
        <w:t>5.1.10</w:t>
      </w:r>
      <w:r w:rsidR="00AE1236" w:rsidRPr="00E14DB0">
        <w:rPr>
          <w:rFonts w:hint="eastAsia"/>
          <w:sz w:val="24"/>
        </w:rPr>
        <w:t>的规定，</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表</w:t>
      </w:r>
      <w:r w:rsidRPr="00E14DB0">
        <w:rPr>
          <w:rFonts w:hint="eastAsia"/>
          <w:sz w:val="24"/>
        </w:rPr>
        <w:t xml:space="preserve">5.1.10 </w:t>
      </w:r>
      <w:r w:rsidRPr="00E14DB0">
        <w:rPr>
          <w:rFonts w:hint="eastAsia"/>
          <w:sz w:val="24"/>
        </w:rPr>
        <w:t>电缆最大牵引强度</w:t>
      </w:r>
      <w:r w:rsidRPr="00E14DB0">
        <w:rPr>
          <w:rFonts w:hint="eastAsia"/>
          <w:sz w:val="24"/>
        </w:rPr>
        <w:t>(n/mm2)</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fldChar w:fldCharType="begin"/>
      </w:r>
      <w:r w:rsidRPr="00E14DB0">
        <w:rPr>
          <w:rFonts w:hint="eastAsia"/>
          <w:sz w:val="24"/>
        </w:rPr>
        <w:instrText xml:space="preserve"> INCLUDEPICTURE "http://www.nygdgs.com/zygc/31.files/image011.png" \* MERGEFORMATINET </w:instrText>
      </w:r>
      <w:r w:rsidRPr="00E14DB0">
        <w:rPr>
          <w:rFonts w:hint="eastAsia"/>
          <w:sz w:val="24"/>
        </w:rPr>
        <w:fldChar w:fldCharType="separate"/>
      </w:r>
      <w:r w:rsidRPr="00E14DB0">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sidRPr="00E14DB0">
        <w:rPr>
          <w:rFonts w:hint="eastAsia"/>
          <w:sz w:val="24"/>
        </w:rPr>
        <w:fldChar w:fldCharType="end"/>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1</w:t>
      </w:r>
      <w:r w:rsidR="0023599C" w:rsidRPr="00E14DB0">
        <w:rPr>
          <w:rFonts w:hint="eastAsia"/>
          <w:sz w:val="24"/>
        </w:rPr>
        <w:t>1</w:t>
      </w:r>
      <w:r w:rsidR="0023599C" w:rsidRPr="00E14DB0">
        <w:rPr>
          <w:rFonts w:hint="eastAsia"/>
          <w:sz w:val="24"/>
        </w:rPr>
        <w:t>、</w:t>
      </w:r>
      <w:r w:rsidRPr="00E14DB0">
        <w:rPr>
          <w:rFonts w:hint="eastAsia"/>
          <w:sz w:val="24"/>
        </w:rPr>
        <w:t xml:space="preserve"> </w:t>
      </w:r>
      <w:r w:rsidRPr="00E14DB0">
        <w:rPr>
          <w:rFonts w:hint="eastAsia"/>
          <w:sz w:val="24"/>
        </w:rPr>
        <w:t>机械敷设电缆的速度不宜超过</w:t>
      </w:r>
      <w:r w:rsidRPr="00E14DB0">
        <w:rPr>
          <w:rFonts w:hint="eastAsia"/>
          <w:sz w:val="24"/>
        </w:rPr>
        <w:t>15m/min</w:t>
      </w:r>
      <w:r w:rsidRPr="00E14DB0">
        <w:rPr>
          <w:rFonts w:hint="eastAsia"/>
          <w:sz w:val="24"/>
        </w:rPr>
        <w:t>，</w:t>
      </w:r>
      <w:r w:rsidRPr="00E14DB0">
        <w:rPr>
          <w:rFonts w:hint="eastAsia"/>
          <w:sz w:val="24"/>
        </w:rPr>
        <w:t>110kv</w:t>
      </w:r>
      <w:r w:rsidRPr="00E14DB0">
        <w:rPr>
          <w:rFonts w:hint="eastAsia"/>
          <w:sz w:val="24"/>
        </w:rPr>
        <w:t>及以上电缆或在较复杂路径上敷设时，其速度应适当放慢。</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12</w:t>
      </w:r>
      <w:r w:rsidRPr="00E14DB0">
        <w:rPr>
          <w:rFonts w:hint="eastAsia"/>
          <w:sz w:val="24"/>
        </w:rPr>
        <w:t>、</w:t>
      </w:r>
      <w:r w:rsidR="00AE1236" w:rsidRPr="00E14DB0">
        <w:rPr>
          <w:rFonts w:hint="eastAsia"/>
          <w:sz w:val="24"/>
        </w:rPr>
        <w:t xml:space="preserve"> </w:t>
      </w:r>
      <w:r w:rsidR="00AE1236" w:rsidRPr="00E14DB0">
        <w:rPr>
          <w:rFonts w:hint="eastAsia"/>
          <w:sz w:val="24"/>
        </w:rPr>
        <w:t>在复杂的条件下用机构敷设大截面电缆时，应进行施工组织设计，确定敷设方法、线盘架设位置、电缆牵引方向，校核牵引力和侧压力，配备敷设人员和机具。</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lastRenderedPageBreak/>
        <w:t>13</w:t>
      </w:r>
      <w:r w:rsidRPr="00E14DB0">
        <w:rPr>
          <w:rFonts w:hint="eastAsia"/>
          <w:sz w:val="24"/>
        </w:rPr>
        <w:t>、</w:t>
      </w:r>
      <w:r w:rsidR="00AE1236" w:rsidRPr="00E14DB0">
        <w:rPr>
          <w:rFonts w:hint="eastAsia"/>
          <w:sz w:val="24"/>
        </w:rPr>
        <w:t xml:space="preserve"> </w:t>
      </w:r>
      <w:r w:rsidR="00AE1236" w:rsidRPr="00E14DB0">
        <w:rPr>
          <w:rFonts w:hint="eastAsia"/>
          <w:sz w:val="24"/>
        </w:rPr>
        <w:t>机械敷设电缆时，应在牵引头或钢丝网套与牵引钢缆之间装设防捻器。</w:t>
      </w:r>
    </w:p>
    <w:p w:rsidR="00690DAF" w:rsidRPr="00E14DB0" w:rsidRDefault="0023599C" w:rsidP="00690DAF">
      <w:pPr>
        <w:adjustRightInd w:val="0"/>
        <w:spacing w:line="360" w:lineRule="auto"/>
        <w:ind w:firstLineChars="200" w:firstLine="480"/>
        <w:jc w:val="left"/>
        <w:rPr>
          <w:sz w:val="24"/>
        </w:rPr>
      </w:pPr>
      <w:r w:rsidRPr="00E14DB0">
        <w:rPr>
          <w:rFonts w:hint="eastAsia"/>
          <w:sz w:val="24"/>
        </w:rPr>
        <w:t>14</w:t>
      </w:r>
      <w:r w:rsidRPr="00E14DB0">
        <w:rPr>
          <w:rFonts w:hint="eastAsia"/>
          <w:sz w:val="24"/>
        </w:rPr>
        <w:t>、</w:t>
      </w:r>
      <w:r w:rsidR="00AE1236" w:rsidRPr="00E14DB0">
        <w:rPr>
          <w:rFonts w:hint="eastAsia"/>
          <w:sz w:val="24"/>
        </w:rPr>
        <w:t xml:space="preserve"> </w:t>
      </w:r>
      <w:r w:rsidR="00AE1236" w:rsidRPr="00E14DB0">
        <w:rPr>
          <w:rFonts w:hint="eastAsia"/>
          <w:sz w:val="24"/>
        </w:rPr>
        <w:t>电力电缆接头的布置应符合下列要求：</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）并列敷设的电缆，其接头的位置宜相互错开。</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）电缆明敷时的接头，应用托板托置固定。</w:t>
      </w:r>
    </w:p>
    <w:p w:rsidR="00CC3AEB" w:rsidRPr="00E14DB0" w:rsidRDefault="00CC3AEB"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3</w:t>
      </w:r>
      <w:r w:rsidRPr="00E14DB0">
        <w:rPr>
          <w:rFonts w:hint="eastAsia"/>
          <w:sz w:val="24"/>
        </w:rPr>
        <w:t>）电缆敷设时如发现电缆受到机械损伤，应及时处理，严重的重新敷设。</w:t>
      </w:r>
    </w:p>
    <w:p w:rsidR="00690DAF" w:rsidRPr="00E14DB0" w:rsidRDefault="0023599C" w:rsidP="00690DAF">
      <w:pPr>
        <w:adjustRightInd w:val="0"/>
        <w:spacing w:line="360" w:lineRule="auto"/>
        <w:ind w:firstLineChars="200" w:firstLine="480"/>
        <w:jc w:val="left"/>
        <w:rPr>
          <w:sz w:val="24"/>
        </w:rPr>
      </w:pPr>
      <w:r w:rsidRPr="00E14DB0">
        <w:rPr>
          <w:rFonts w:hint="eastAsia"/>
          <w:sz w:val="24"/>
        </w:rPr>
        <w:t>15</w:t>
      </w:r>
      <w:r w:rsidRPr="00E14DB0">
        <w:rPr>
          <w:rFonts w:hint="eastAsia"/>
          <w:sz w:val="24"/>
        </w:rPr>
        <w:t>、</w:t>
      </w:r>
      <w:r w:rsidR="00AE1236" w:rsidRPr="00E14DB0">
        <w:rPr>
          <w:rFonts w:hint="eastAsia"/>
          <w:sz w:val="24"/>
        </w:rPr>
        <w:t xml:space="preserve"> </w:t>
      </w:r>
      <w:r w:rsidR="00AE1236" w:rsidRPr="00E14DB0">
        <w:rPr>
          <w:rFonts w:hint="eastAsia"/>
          <w:sz w:val="24"/>
        </w:rPr>
        <w:t>电缆敷设时应排列整齐，不宜交叉，加以固定，并及时装设标志牌。</w:t>
      </w:r>
    </w:p>
    <w:p w:rsidR="00690DAF" w:rsidRPr="00E14DB0" w:rsidRDefault="0023599C" w:rsidP="00690DAF">
      <w:pPr>
        <w:adjustRightInd w:val="0"/>
        <w:spacing w:line="360" w:lineRule="auto"/>
        <w:ind w:firstLineChars="200" w:firstLine="480"/>
        <w:jc w:val="left"/>
        <w:rPr>
          <w:sz w:val="24"/>
        </w:rPr>
      </w:pPr>
      <w:r w:rsidRPr="00E14DB0">
        <w:rPr>
          <w:rFonts w:hint="eastAsia"/>
          <w:sz w:val="24"/>
        </w:rPr>
        <w:t>16</w:t>
      </w:r>
      <w:r w:rsidRPr="00E14DB0">
        <w:rPr>
          <w:rFonts w:hint="eastAsia"/>
          <w:sz w:val="24"/>
        </w:rPr>
        <w:t>、</w:t>
      </w:r>
      <w:r w:rsidR="00AE1236" w:rsidRPr="00E14DB0">
        <w:rPr>
          <w:rFonts w:hint="eastAsia"/>
          <w:sz w:val="24"/>
        </w:rPr>
        <w:t xml:space="preserve"> </w:t>
      </w:r>
      <w:r w:rsidR="00AE1236" w:rsidRPr="00E14DB0">
        <w:rPr>
          <w:rFonts w:hint="eastAsia"/>
          <w:sz w:val="24"/>
        </w:rPr>
        <w:t>标志牌的装设应符合下列要求：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）在电缆终端头、电缆接头、拐弯处、夹层内、隧道及竖井的两端、人井内等地方，</w:t>
      </w:r>
      <w:r w:rsidR="00A901E2" w:rsidRPr="00E14DB0">
        <w:rPr>
          <w:rFonts w:hint="eastAsia"/>
          <w:sz w:val="24"/>
        </w:rPr>
        <w:t>变电站出线回路，</w:t>
      </w:r>
      <w:r w:rsidRPr="00E14DB0">
        <w:rPr>
          <w:rFonts w:hint="eastAsia"/>
          <w:sz w:val="24"/>
        </w:rPr>
        <w:t>电缆上应装设标志牌。</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）标志牌上应注明线路编号。当无编号时，应写明电缆型号、规格及起迄地点；并联使用的电缆应有顺序号。标志牌的字迹应清晰不易脱落。</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3</w:t>
      </w:r>
      <w:r w:rsidRPr="00E14DB0">
        <w:rPr>
          <w:rFonts w:hint="eastAsia"/>
          <w:sz w:val="24"/>
        </w:rPr>
        <w:t>）标志牌规格宜统一。标志牌应能防腐，挂装应牢固。</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17</w:t>
      </w:r>
      <w:r w:rsidRPr="00E14DB0">
        <w:rPr>
          <w:rFonts w:hint="eastAsia"/>
          <w:sz w:val="24"/>
        </w:rPr>
        <w:t>、</w:t>
      </w:r>
      <w:r w:rsidR="00AE1236" w:rsidRPr="00E14DB0">
        <w:rPr>
          <w:rFonts w:hint="eastAsia"/>
          <w:sz w:val="24"/>
        </w:rPr>
        <w:t xml:space="preserve"> </w:t>
      </w:r>
      <w:r w:rsidR="00AE1236" w:rsidRPr="00E14DB0">
        <w:rPr>
          <w:rFonts w:hint="eastAsia"/>
          <w:sz w:val="24"/>
        </w:rPr>
        <w:t>电缆的固定，应符合下列要求：</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）在下列地方应将电缆加以固定：</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 a.</w:t>
      </w:r>
      <w:r w:rsidRPr="00E14DB0">
        <w:rPr>
          <w:rFonts w:hint="eastAsia"/>
          <w:sz w:val="24"/>
        </w:rPr>
        <w:t>垂直敷设或超过</w:t>
      </w:r>
      <w:r w:rsidRPr="00E14DB0">
        <w:rPr>
          <w:rFonts w:hint="eastAsia"/>
          <w:sz w:val="24"/>
        </w:rPr>
        <w:t>450</w:t>
      </w:r>
      <w:r w:rsidRPr="00E14DB0">
        <w:rPr>
          <w:rFonts w:hint="eastAsia"/>
          <w:sz w:val="24"/>
        </w:rPr>
        <w:t>倾斜敷设的电缆在每个支架上；桥架上每隔</w:t>
      </w:r>
      <w:r w:rsidRPr="00E14DB0">
        <w:rPr>
          <w:rFonts w:hint="eastAsia"/>
          <w:sz w:val="24"/>
        </w:rPr>
        <w:t>2m</w:t>
      </w:r>
      <w:r w:rsidRPr="00E14DB0">
        <w:rPr>
          <w:rFonts w:hint="eastAsia"/>
          <w:sz w:val="24"/>
        </w:rPr>
        <w:t>处；</w:t>
      </w:r>
    </w:p>
    <w:p w:rsidR="00690DAF" w:rsidRPr="00E14DB0" w:rsidRDefault="00AE1236" w:rsidP="00690DAF">
      <w:pPr>
        <w:adjustRightInd w:val="0"/>
        <w:spacing w:line="360" w:lineRule="auto"/>
        <w:ind w:firstLineChars="200" w:firstLine="480"/>
        <w:jc w:val="left"/>
        <w:rPr>
          <w:sz w:val="24"/>
        </w:rPr>
      </w:pPr>
      <w:r w:rsidRPr="00E14DB0">
        <w:rPr>
          <w:rFonts w:hint="eastAsia"/>
          <w:sz w:val="24"/>
        </w:rPr>
        <w:t>b.</w:t>
      </w:r>
      <w:r w:rsidRPr="00E14DB0">
        <w:rPr>
          <w:rFonts w:hint="eastAsia"/>
          <w:sz w:val="24"/>
        </w:rPr>
        <w:t>水平敷设的电缆，在电缆首末两端及转弯、电缆接头的两端处；当对电缆间距有要求时，每隔</w:t>
      </w:r>
      <w:r w:rsidRPr="00E14DB0">
        <w:rPr>
          <w:rFonts w:hint="eastAsia"/>
          <w:sz w:val="24"/>
        </w:rPr>
        <w:t>5</w:t>
      </w:r>
      <w:r w:rsidRPr="00E14DB0">
        <w:rPr>
          <w:rFonts w:hint="eastAsia"/>
          <w:sz w:val="24"/>
        </w:rPr>
        <w:t>～</w:t>
      </w:r>
      <w:r w:rsidRPr="00E14DB0">
        <w:rPr>
          <w:rFonts w:hint="eastAsia"/>
          <w:sz w:val="24"/>
        </w:rPr>
        <w:t>10m</w:t>
      </w:r>
      <w:r w:rsidRPr="00E14DB0">
        <w:rPr>
          <w:rFonts w:hint="eastAsia"/>
          <w:sz w:val="24"/>
        </w:rPr>
        <w:t>处；</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c.</w:t>
      </w:r>
      <w:r w:rsidRPr="00E14DB0">
        <w:rPr>
          <w:rFonts w:hint="eastAsia"/>
          <w:sz w:val="24"/>
        </w:rPr>
        <w:t>单芯电缆的固定应符合设计要求。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）交流系统的单芯电缆或分相后的分相铅套电缆的固定夹具不应构底闭合磁路。</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3</w:t>
      </w:r>
      <w:r w:rsidRPr="00E14DB0">
        <w:rPr>
          <w:rFonts w:hint="eastAsia"/>
          <w:sz w:val="24"/>
        </w:rPr>
        <w:t>）裸铅</w:t>
      </w:r>
      <w:r w:rsidRPr="00E14DB0">
        <w:rPr>
          <w:rFonts w:hint="eastAsia"/>
          <w:sz w:val="24"/>
        </w:rPr>
        <w:t>(</w:t>
      </w:r>
      <w:r w:rsidRPr="00E14DB0">
        <w:rPr>
          <w:rFonts w:hint="eastAsia"/>
          <w:sz w:val="24"/>
        </w:rPr>
        <w:t>铝</w:t>
      </w:r>
      <w:r w:rsidRPr="00E14DB0">
        <w:rPr>
          <w:rFonts w:hint="eastAsia"/>
          <w:sz w:val="24"/>
        </w:rPr>
        <w:t>)</w:t>
      </w:r>
      <w:r w:rsidRPr="00E14DB0">
        <w:rPr>
          <w:rFonts w:hint="eastAsia"/>
          <w:sz w:val="24"/>
        </w:rPr>
        <w:t>套电缆的固定处，应加软衬垫保护。</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4</w:t>
      </w:r>
      <w:r w:rsidRPr="00E14DB0">
        <w:rPr>
          <w:rFonts w:hint="eastAsia"/>
          <w:sz w:val="24"/>
        </w:rPr>
        <w:t>）护层有绝缘要求的电缆，在固定处应加绝缘衬垫。</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18</w:t>
      </w:r>
      <w:r w:rsidRPr="00E14DB0">
        <w:rPr>
          <w:rFonts w:hint="eastAsia"/>
          <w:sz w:val="24"/>
        </w:rPr>
        <w:t>、</w:t>
      </w:r>
      <w:r w:rsidR="00AE1236" w:rsidRPr="00E14DB0">
        <w:rPr>
          <w:rFonts w:hint="eastAsia"/>
          <w:sz w:val="24"/>
        </w:rPr>
        <w:t xml:space="preserve"> </w:t>
      </w:r>
      <w:r w:rsidR="00AE1236" w:rsidRPr="00E14DB0">
        <w:rPr>
          <w:rFonts w:hint="eastAsia"/>
          <w:sz w:val="24"/>
        </w:rPr>
        <w:t>电缆进入电缆沟、隧道、竖井、建筑物、盘</w:t>
      </w:r>
      <w:r w:rsidR="00AE1236" w:rsidRPr="00E14DB0">
        <w:rPr>
          <w:rFonts w:hint="eastAsia"/>
          <w:sz w:val="24"/>
        </w:rPr>
        <w:t>(</w:t>
      </w:r>
      <w:r w:rsidR="00AE1236" w:rsidRPr="00E14DB0">
        <w:rPr>
          <w:rFonts w:hint="eastAsia"/>
          <w:sz w:val="24"/>
        </w:rPr>
        <w:t>柜</w:t>
      </w:r>
      <w:r w:rsidR="00AE1236" w:rsidRPr="00E14DB0">
        <w:rPr>
          <w:rFonts w:hint="eastAsia"/>
          <w:sz w:val="24"/>
        </w:rPr>
        <w:t>)</w:t>
      </w:r>
      <w:r w:rsidR="00AE1236" w:rsidRPr="00E14DB0">
        <w:rPr>
          <w:rFonts w:hint="eastAsia"/>
          <w:sz w:val="24"/>
        </w:rPr>
        <w:t>以及穿入管子时，出入口应</w:t>
      </w:r>
      <w:r w:rsidR="00831042" w:rsidRPr="00E14DB0">
        <w:rPr>
          <w:rFonts w:hint="eastAsia"/>
          <w:sz w:val="24"/>
        </w:rPr>
        <w:t>采用防火泥</w:t>
      </w:r>
      <w:r w:rsidR="00AE1236" w:rsidRPr="00E14DB0">
        <w:rPr>
          <w:rFonts w:hint="eastAsia"/>
          <w:sz w:val="24"/>
        </w:rPr>
        <w:t>封闭，管口应密封。</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19</w:t>
      </w:r>
      <w:r w:rsidRPr="00E14DB0">
        <w:rPr>
          <w:rFonts w:hint="eastAsia"/>
          <w:sz w:val="24"/>
        </w:rPr>
        <w:t>、</w:t>
      </w:r>
      <w:r w:rsidR="00AE1236" w:rsidRPr="00E14DB0">
        <w:rPr>
          <w:rFonts w:hint="eastAsia"/>
          <w:sz w:val="24"/>
        </w:rPr>
        <w:t xml:space="preserve"> </w:t>
      </w:r>
      <w:r w:rsidR="00AE1236" w:rsidRPr="00E14DB0">
        <w:rPr>
          <w:rFonts w:hint="eastAsia"/>
          <w:sz w:val="24"/>
        </w:rPr>
        <w:t>电缆的排列，应符合下列要求：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）电力电缆和控制电缆不应配置在同一层支架上。</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）高低压电力电缆，强电、弱电控制电缆应按顺序分层配置，一般情况宜由上而下配置；</w:t>
      </w:r>
    </w:p>
    <w:p w:rsidR="00BE2999" w:rsidRPr="00E14DB0" w:rsidRDefault="0023599C" w:rsidP="00690DAF">
      <w:pPr>
        <w:adjustRightInd w:val="0"/>
        <w:spacing w:line="360" w:lineRule="auto"/>
        <w:ind w:firstLineChars="200" w:firstLine="480"/>
        <w:jc w:val="left"/>
        <w:rPr>
          <w:sz w:val="24"/>
        </w:rPr>
      </w:pPr>
      <w:r w:rsidRPr="00E14DB0">
        <w:rPr>
          <w:rFonts w:hint="eastAsia"/>
          <w:sz w:val="24"/>
        </w:rPr>
        <w:t>20</w:t>
      </w:r>
      <w:r w:rsidRPr="00E14DB0">
        <w:rPr>
          <w:rFonts w:hint="eastAsia"/>
          <w:sz w:val="24"/>
        </w:rPr>
        <w:t>、</w:t>
      </w:r>
      <w:r w:rsidR="00AE1236" w:rsidRPr="00E14DB0">
        <w:rPr>
          <w:rFonts w:hint="eastAsia"/>
          <w:sz w:val="24"/>
        </w:rPr>
        <w:t xml:space="preserve"> </w:t>
      </w:r>
      <w:r w:rsidR="00AE1236" w:rsidRPr="00E14DB0">
        <w:rPr>
          <w:rFonts w:hint="eastAsia"/>
          <w:sz w:val="24"/>
        </w:rPr>
        <w:t>并列敷设的电力电缆，其相互间的净距应符合设计要求。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lastRenderedPageBreak/>
        <w:t>2</w:t>
      </w:r>
      <w:r w:rsidR="0023599C" w:rsidRPr="00E14DB0">
        <w:rPr>
          <w:rFonts w:hint="eastAsia"/>
          <w:sz w:val="24"/>
        </w:rPr>
        <w:t>1</w:t>
      </w:r>
      <w:r w:rsidR="0023599C" w:rsidRPr="00E14DB0">
        <w:rPr>
          <w:rFonts w:hint="eastAsia"/>
          <w:sz w:val="24"/>
        </w:rPr>
        <w:t>、</w:t>
      </w:r>
      <w:r w:rsidRPr="00E14DB0">
        <w:rPr>
          <w:rFonts w:hint="eastAsia"/>
          <w:sz w:val="24"/>
        </w:rPr>
        <w:t xml:space="preserve"> </w:t>
      </w:r>
      <w:r w:rsidRPr="00E14DB0">
        <w:rPr>
          <w:rFonts w:hint="eastAsia"/>
          <w:sz w:val="24"/>
        </w:rPr>
        <w:t>电缆在支架上的敷设应符合下列要求：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1</w:t>
      </w:r>
      <w:r w:rsidRPr="00E14DB0">
        <w:rPr>
          <w:rFonts w:hint="eastAsia"/>
          <w:sz w:val="24"/>
        </w:rPr>
        <w:t>）控制电缆在普通支架上，不宜超过</w:t>
      </w:r>
      <w:r w:rsidRPr="00E14DB0">
        <w:rPr>
          <w:rFonts w:hint="eastAsia"/>
          <w:sz w:val="24"/>
        </w:rPr>
        <w:t>1</w:t>
      </w:r>
      <w:r w:rsidRPr="00E14DB0">
        <w:rPr>
          <w:rFonts w:hint="eastAsia"/>
          <w:sz w:val="24"/>
        </w:rPr>
        <w:t>层；桥架上不宜超过</w:t>
      </w:r>
      <w:r w:rsidRPr="00E14DB0">
        <w:rPr>
          <w:rFonts w:hint="eastAsia"/>
          <w:sz w:val="24"/>
        </w:rPr>
        <w:t>3</w:t>
      </w:r>
      <w:r w:rsidRPr="00E14DB0">
        <w:rPr>
          <w:rFonts w:hint="eastAsia"/>
          <w:sz w:val="24"/>
        </w:rPr>
        <w:t>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2</w:t>
      </w:r>
      <w:r w:rsidRPr="00E14DB0">
        <w:rPr>
          <w:rFonts w:hint="eastAsia"/>
          <w:sz w:val="24"/>
        </w:rPr>
        <w:t>）交流三芯电力电缆，在普通支吊架上不宜超过</w:t>
      </w:r>
      <w:r w:rsidRPr="00E14DB0">
        <w:rPr>
          <w:rFonts w:hint="eastAsia"/>
          <w:sz w:val="24"/>
        </w:rPr>
        <w:t>1</w:t>
      </w:r>
      <w:r w:rsidRPr="00E14DB0">
        <w:rPr>
          <w:rFonts w:hint="eastAsia"/>
          <w:sz w:val="24"/>
        </w:rPr>
        <w:t>层；桥架上不宜超过</w:t>
      </w:r>
      <w:r w:rsidRPr="00E14DB0">
        <w:rPr>
          <w:rFonts w:hint="eastAsia"/>
          <w:sz w:val="24"/>
        </w:rPr>
        <w:t>2</w:t>
      </w:r>
      <w:r w:rsidRPr="00E14DB0">
        <w:rPr>
          <w:rFonts w:hint="eastAsia"/>
          <w:sz w:val="24"/>
        </w:rPr>
        <w:t>层。</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3</w:t>
      </w:r>
      <w:r w:rsidRPr="00E14DB0">
        <w:rPr>
          <w:rFonts w:hint="eastAsia"/>
          <w:sz w:val="24"/>
        </w:rPr>
        <w:t>）交流单芯电力电缆，应布置在同侧支架上。当按紧贴的正三角形排列时，应每隔</w:t>
      </w:r>
      <w:r w:rsidRPr="00E14DB0">
        <w:rPr>
          <w:rFonts w:hint="eastAsia"/>
          <w:sz w:val="24"/>
        </w:rPr>
        <w:t>lm</w:t>
      </w:r>
      <w:r w:rsidRPr="00E14DB0">
        <w:rPr>
          <w:rFonts w:hint="eastAsia"/>
          <w:sz w:val="24"/>
        </w:rPr>
        <w:t>用绑带扎牢。</w:t>
      </w:r>
    </w:p>
    <w:p w:rsidR="00FD42EA" w:rsidRPr="00E14DB0" w:rsidRDefault="00FD42EA" w:rsidP="00690DAF">
      <w:pPr>
        <w:adjustRightInd w:val="0"/>
        <w:spacing w:line="360" w:lineRule="auto"/>
        <w:ind w:firstLineChars="200" w:firstLine="480"/>
        <w:jc w:val="left"/>
        <w:rPr>
          <w:sz w:val="24"/>
        </w:rPr>
      </w:pPr>
      <w:r w:rsidRPr="00E14DB0">
        <w:rPr>
          <w:rFonts w:hint="eastAsia"/>
          <w:sz w:val="24"/>
        </w:rPr>
        <w:t>（</w:t>
      </w:r>
      <w:r w:rsidRPr="00E14DB0">
        <w:rPr>
          <w:rFonts w:hint="eastAsia"/>
          <w:sz w:val="24"/>
        </w:rPr>
        <w:t>4</w:t>
      </w:r>
      <w:r w:rsidRPr="00E14DB0">
        <w:rPr>
          <w:rFonts w:hint="eastAsia"/>
          <w:sz w:val="24"/>
        </w:rPr>
        <w:t>）交流单芯电力电缆的</w:t>
      </w:r>
      <w:r w:rsidR="0033462A" w:rsidRPr="00E14DB0">
        <w:rPr>
          <w:rFonts w:hint="eastAsia"/>
          <w:sz w:val="24"/>
        </w:rPr>
        <w:t>多根并联回路，为防止电磁感应对电流的影响，应采用</w:t>
      </w:r>
      <w:r w:rsidR="0033462A" w:rsidRPr="00E14DB0">
        <w:rPr>
          <w:rFonts w:hint="eastAsia"/>
          <w:sz w:val="24"/>
        </w:rPr>
        <w:t>A</w:t>
      </w:r>
      <w:r w:rsidR="0033462A" w:rsidRPr="00E14DB0">
        <w:rPr>
          <w:sz w:val="24"/>
        </w:rPr>
        <w:t>BC,ABC….</w:t>
      </w:r>
      <w:r w:rsidR="0033462A" w:rsidRPr="00E14DB0">
        <w:rPr>
          <w:rFonts w:hint="eastAsia"/>
          <w:sz w:val="24"/>
        </w:rPr>
        <w:t>品字型排列。</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2</w:t>
      </w:r>
      <w:r w:rsidR="0023599C" w:rsidRPr="00E14DB0">
        <w:rPr>
          <w:rFonts w:hint="eastAsia"/>
          <w:sz w:val="24"/>
        </w:rPr>
        <w:t>2</w:t>
      </w:r>
      <w:r w:rsidR="0023599C" w:rsidRPr="00E14DB0">
        <w:rPr>
          <w:rFonts w:hint="eastAsia"/>
          <w:sz w:val="24"/>
        </w:rPr>
        <w:t>、</w:t>
      </w:r>
      <w:r w:rsidRPr="00E14DB0">
        <w:rPr>
          <w:rFonts w:hint="eastAsia"/>
          <w:sz w:val="24"/>
        </w:rPr>
        <w:t xml:space="preserve"> </w:t>
      </w:r>
      <w:r w:rsidRPr="00E14DB0">
        <w:rPr>
          <w:rFonts w:hint="eastAsia"/>
          <w:sz w:val="24"/>
        </w:rPr>
        <w:t>电缆与热力管道、热力设备之间的净距，平行时应不小于</w:t>
      </w:r>
      <w:r w:rsidRPr="00E14DB0">
        <w:rPr>
          <w:rFonts w:hint="eastAsia"/>
          <w:sz w:val="24"/>
        </w:rPr>
        <w:t>1m</w:t>
      </w:r>
      <w:r w:rsidRPr="00E14DB0">
        <w:rPr>
          <w:rFonts w:hint="eastAsia"/>
          <w:sz w:val="24"/>
        </w:rPr>
        <w:t>，交叉时应不小于</w:t>
      </w:r>
      <w:r w:rsidRPr="00E14DB0">
        <w:rPr>
          <w:rFonts w:hint="eastAsia"/>
          <w:sz w:val="24"/>
        </w:rPr>
        <w:t>0.5m</w:t>
      </w:r>
      <w:r w:rsidRPr="00E14DB0">
        <w:rPr>
          <w:rFonts w:hint="eastAsia"/>
          <w:sz w:val="24"/>
        </w:rPr>
        <w:t>，当受条件限制时，应采取隔热保护措施。电缆通道应避开锅炉的看火孔和制粉系统的防爆门；当受条件限制时，应采取穿管或封闭</w:t>
      </w:r>
      <w:r w:rsidR="006C08BC" w:rsidRPr="00E14DB0">
        <w:rPr>
          <w:rFonts w:hint="eastAsia"/>
          <w:sz w:val="24"/>
        </w:rPr>
        <w:t>槽盒等隔热防火措施。电缆不宜平行敷设于热力设备和热力管道的上部和水管的下部。</w:t>
      </w:r>
    </w:p>
    <w:p w:rsidR="00BE2999" w:rsidRPr="00E14DB0" w:rsidRDefault="00AE1236" w:rsidP="00690DAF">
      <w:pPr>
        <w:adjustRightInd w:val="0"/>
        <w:spacing w:line="360" w:lineRule="auto"/>
        <w:ind w:firstLineChars="200" w:firstLine="480"/>
        <w:jc w:val="left"/>
        <w:rPr>
          <w:sz w:val="24"/>
        </w:rPr>
      </w:pPr>
      <w:r w:rsidRPr="00E14DB0">
        <w:rPr>
          <w:rFonts w:hint="eastAsia"/>
          <w:sz w:val="24"/>
        </w:rPr>
        <w:t>2</w:t>
      </w:r>
      <w:r w:rsidR="0023599C" w:rsidRPr="00E14DB0">
        <w:rPr>
          <w:rFonts w:hint="eastAsia"/>
          <w:sz w:val="24"/>
        </w:rPr>
        <w:t>3</w:t>
      </w:r>
      <w:r w:rsidR="0023599C" w:rsidRPr="00E14DB0">
        <w:rPr>
          <w:rFonts w:hint="eastAsia"/>
          <w:sz w:val="24"/>
        </w:rPr>
        <w:t>、</w:t>
      </w:r>
      <w:r w:rsidRPr="00E14DB0">
        <w:rPr>
          <w:rFonts w:hint="eastAsia"/>
          <w:sz w:val="24"/>
        </w:rPr>
        <w:t xml:space="preserve"> </w:t>
      </w:r>
      <w:r w:rsidRPr="00E14DB0">
        <w:rPr>
          <w:rFonts w:hint="eastAsia"/>
          <w:sz w:val="24"/>
        </w:rPr>
        <w:t>电缆敷设完毕后，应及时清除杂物，盖好盖板。必要时，尚应将盖板缝隙</w:t>
      </w:r>
      <w:r w:rsidR="00831042" w:rsidRPr="00E14DB0">
        <w:rPr>
          <w:rFonts w:hint="eastAsia"/>
          <w:sz w:val="24"/>
        </w:rPr>
        <w:t>用阻燃材料</w:t>
      </w:r>
      <w:r w:rsidRPr="00E14DB0">
        <w:rPr>
          <w:rFonts w:hint="eastAsia"/>
          <w:sz w:val="24"/>
        </w:rPr>
        <w:t>密封。</w:t>
      </w:r>
    </w:p>
    <w:p w:rsidR="00831042" w:rsidRPr="00E14DB0" w:rsidRDefault="00831042" w:rsidP="00690DAF">
      <w:pPr>
        <w:adjustRightInd w:val="0"/>
        <w:spacing w:line="360" w:lineRule="auto"/>
        <w:ind w:firstLineChars="200" w:firstLine="480"/>
        <w:jc w:val="left"/>
        <w:rPr>
          <w:sz w:val="24"/>
        </w:rPr>
      </w:pPr>
      <w:r w:rsidRPr="00E14DB0">
        <w:rPr>
          <w:rFonts w:hint="eastAsia"/>
          <w:sz w:val="24"/>
        </w:rPr>
        <w:t>24</w:t>
      </w:r>
      <w:r w:rsidRPr="00E14DB0">
        <w:rPr>
          <w:rFonts w:hint="eastAsia"/>
          <w:sz w:val="24"/>
        </w:rPr>
        <w:t>、电缆敷设完工后，电缆布置一并绘制到竣工图中。</w:t>
      </w:r>
    </w:p>
    <w:p w:rsidR="00BE2999" w:rsidRPr="00E14DB0" w:rsidRDefault="00AE1236" w:rsidP="00075268">
      <w:pPr>
        <w:adjustRightInd w:val="0"/>
        <w:spacing w:beforeLines="100" w:before="312" w:afterLines="100" w:after="312" w:line="360" w:lineRule="auto"/>
        <w:ind w:firstLineChars="200" w:firstLine="723"/>
        <w:jc w:val="left"/>
        <w:rPr>
          <w:sz w:val="24"/>
        </w:rPr>
      </w:pPr>
      <w:r w:rsidRPr="00E14DB0">
        <w:rPr>
          <w:rFonts w:ascii="宋体" w:hAnsi="宋体" w:hint="eastAsia"/>
          <w:b/>
          <w:bCs/>
          <w:sz w:val="36"/>
        </w:rPr>
        <w:t>第四章 技术标书要求</w:t>
      </w:r>
    </w:p>
    <w:p w:rsidR="00BE2999" w:rsidRPr="00E14DB0"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sidRPr="00E14DB0">
        <w:rPr>
          <w:rFonts w:ascii="宋体" w:hAnsi="宋体" w:cs="华文仿宋" w:hint="eastAsia"/>
          <w:b/>
          <w:sz w:val="24"/>
        </w:rPr>
        <w:t>一、技术标投标文件主要包括下列内容：</w:t>
      </w:r>
    </w:p>
    <w:p w:rsidR="00BE2999" w:rsidRPr="00E14DB0"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sidRPr="00E14DB0">
        <w:rPr>
          <w:rFonts w:ascii="宋体" w:hAnsi="宋体" w:cs="华文仿宋" w:hint="eastAsia"/>
          <w:sz w:val="24"/>
        </w:rPr>
        <w:t>1、资格证明材料：企业法人营业执照、企业资质证书、安全生产许可证、项目经理建造师资格注册证书及安全生产考核合格证书等；</w:t>
      </w:r>
    </w:p>
    <w:bookmarkEnd w:id="1"/>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lastRenderedPageBreak/>
        <w:t>2.6 同时承诺经招标人认可的工程项目经理及相应资质的专业技术、管理人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075268">
      <w:pPr>
        <w:numPr>
          <w:ilvl w:val="0"/>
          <w:numId w:val="7"/>
        </w:numPr>
        <w:adjustRightInd w:val="0"/>
        <w:spacing w:line="360" w:lineRule="auto"/>
        <w:ind w:leftChars="100" w:left="210" w:firstLineChars="200" w:firstLine="723"/>
        <w:jc w:val="left"/>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w:t>
      </w:r>
      <w:r>
        <w:rPr>
          <w:rFonts w:ascii="宋体" w:hAnsi="宋体" w:cs="华文仿宋" w:hint="eastAsia"/>
          <w:sz w:val="24"/>
        </w:rPr>
        <w:lastRenderedPageBreak/>
        <w:t>施工。引进技术国内制造的设备按制造厂提供的技术要求，其余部分可参照国内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576A7E">
      <w:pPr>
        <w:adjustRightInd w:val="0"/>
        <w:spacing w:line="400" w:lineRule="exact"/>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075268">
      <w:pPr>
        <w:adjustRightInd w:val="0"/>
        <w:snapToGrid w:val="0"/>
        <w:spacing w:line="360" w:lineRule="auto"/>
        <w:ind w:leftChars="200" w:left="420"/>
        <w:jc w:val="left"/>
        <w:rPr>
          <w:rFonts w:ascii="宋体" w:hAnsi="宋体"/>
          <w:b/>
          <w:sz w:val="36"/>
          <w:szCs w:val="36"/>
        </w:rPr>
      </w:pPr>
      <w:r>
        <w:rPr>
          <w:rFonts w:ascii="宋体" w:hAnsi="宋体" w:hint="eastAsia"/>
          <w:b/>
          <w:bCs/>
          <w:sz w:val="36"/>
          <w:szCs w:val="36"/>
        </w:rPr>
        <w:t>第</w:t>
      </w:r>
      <w:r w:rsidR="00576A7E">
        <w:rPr>
          <w:rFonts w:ascii="宋体" w:hAnsi="宋体" w:hint="eastAsia"/>
          <w:b/>
          <w:bCs/>
          <w:sz w:val="36"/>
          <w:szCs w:val="36"/>
        </w:rPr>
        <w:t>六</w:t>
      </w:r>
      <w:r>
        <w:rPr>
          <w:rFonts w:ascii="宋体" w:hAnsi="宋体" w:hint="eastAsia"/>
          <w:b/>
          <w:bCs/>
          <w:sz w:val="36"/>
          <w:szCs w:val="36"/>
        </w:rPr>
        <w:t xml:space="preserve">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r w:rsidR="00262F53">
        <w:rPr>
          <w:rFonts w:ascii="宋体" w:hAnsi="宋体" w:hint="eastAsia"/>
          <w:sz w:val="24"/>
        </w:rPr>
        <w:t>，</w:t>
      </w:r>
      <w:r w:rsidR="006E59ED">
        <w:rPr>
          <w:rFonts w:ascii="宋体" w:hAnsi="宋体" w:hint="eastAsia"/>
          <w:sz w:val="24"/>
        </w:rPr>
        <w:t>材料</w:t>
      </w:r>
      <w:r w:rsidR="00262F53">
        <w:rPr>
          <w:rFonts w:ascii="宋体" w:hAnsi="宋体" w:hint="eastAsia"/>
          <w:sz w:val="24"/>
        </w:rPr>
        <w:t>日尽日清</w:t>
      </w:r>
      <w:r>
        <w:rPr>
          <w:rFonts w:ascii="宋体" w:hAnsi="宋体" w:hint="eastAsia"/>
          <w:sz w:val="24"/>
        </w:rPr>
        <w:t>。</w:t>
      </w:r>
    </w:p>
    <w:p w:rsidR="000B7524" w:rsidRPr="000B7524" w:rsidRDefault="000B7524" w:rsidP="000B7524">
      <w:pPr>
        <w:ind w:firstLineChars="200" w:firstLine="480"/>
        <w:rPr>
          <w:rFonts w:ascii="宋体" w:hAnsi="宋体"/>
          <w:sz w:val="24"/>
        </w:rPr>
      </w:pPr>
      <w:r>
        <w:rPr>
          <w:rFonts w:ascii="宋体" w:hAnsi="宋体" w:hint="eastAsia"/>
          <w:sz w:val="24"/>
        </w:rPr>
        <w:t>14、</w:t>
      </w:r>
      <w:r w:rsidRPr="00DF6CBE">
        <w:rPr>
          <w:rFonts w:ascii="宋体" w:hAnsi="宋体" w:hint="eastAsia"/>
          <w:sz w:val="24"/>
        </w:rPr>
        <w:t>变电站内施工，由施工方原因引起站内开关跳闸等造成的损失，由施工方承担。</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lastRenderedPageBreak/>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BE2999" w:rsidRPr="00885D76" w:rsidRDefault="00AE1236" w:rsidP="00885D76">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BC40D9">
      <w:pPr>
        <w:adjustRightInd w:val="0"/>
        <w:spacing w:line="360" w:lineRule="auto"/>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1F" w:rsidRDefault="003B671F" w:rsidP="00B71BC4">
      <w:r>
        <w:separator/>
      </w:r>
    </w:p>
  </w:endnote>
  <w:endnote w:type="continuationSeparator" w:id="0">
    <w:p w:rsidR="003B671F" w:rsidRDefault="003B671F"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1F" w:rsidRDefault="003B671F" w:rsidP="00B71BC4">
      <w:r>
        <w:separator/>
      </w:r>
    </w:p>
  </w:footnote>
  <w:footnote w:type="continuationSeparator" w:id="0">
    <w:p w:rsidR="003B671F" w:rsidRDefault="003B671F"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1446"/>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04EE1"/>
    <w:rsid w:val="000267D6"/>
    <w:rsid w:val="000337AF"/>
    <w:rsid w:val="0004057C"/>
    <w:rsid w:val="00054C23"/>
    <w:rsid w:val="00060157"/>
    <w:rsid w:val="00075268"/>
    <w:rsid w:val="00093374"/>
    <w:rsid w:val="000B52FF"/>
    <w:rsid w:val="000B7524"/>
    <w:rsid w:val="000D7893"/>
    <w:rsid w:val="000F2667"/>
    <w:rsid w:val="000F4D3F"/>
    <w:rsid w:val="001005E7"/>
    <w:rsid w:val="001406E5"/>
    <w:rsid w:val="00143CE5"/>
    <w:rsid w:val="001B148D"/>
    <w:rsid w:val="001B639E"/>
    <w:rsid w:val="001C1EE0"/>
    <w:rsid w:val="001F1739"/>
    <w:rsid w:val="001F768B"/>
    <w:rsid w:val="002050A0"/>
    <w:rsid w:val="00206B7A"/>
    <w:rsid w:val="00217680"/>
    <w:rsid w:val="0022295B"/>
    <w:rsid w:val="00227256"/>
    <w:rsid w:val="0023599C"/>
    <w:rsid w:val="002376F8"/>
    <w:rsid w:val="00257F90"/>
    <w:rsid w:val="00262F53"/>
    <w:rsid w:val="00265AD8"/>
    <w:rsid w:val="00277B99"/>
    <w:rsid w:val="002912D1"/>
    <w:rsid w:val="002A1C70"/>
    <w:rsid w:val="002B2B9B"/>
    <w:rsid w:val="002E737A"/>
    <w:rsid w:val="00307466"/>
    <w:rsid w:val="0031364A"/>
    <w:rsid w:val="003217E8"/>
    <w:rsid w:val="00331CF7"/>
    <w:rsid w:val="00332D83"/>
    <w:rsid w:val="00333199"/>
    <w:rsid w:val="0033378A"/>
    <w:rsid w:val="0033462A"/>
    <w:rsid w:val="00365C46"/>
    <w:rsid w:val="00375ECF"/>
    <w:rsid w:val="003778A3"/>
    <w:rsid w:val="003815BB"/>
    <w:rsid w:val="0038751B"/>
    <w:rsid w:val="003A0701"/>
    <w:rsid w:val="003B671F"/>
    <w:rsid w:val="003C5CA7"/>
    <w:rsid w:val="003D57C0"/>
    <w:rsid w:val="003F6DF3"/>
    <w:rsid w:val="00404E90"/>
    <w:rsid w:val="00427231"/>
    <w:rsid w:val="00435E92"/>
    <w:rsid w:val="00480921"/>
    <w:rsid w:val="004B497A"/>
    <w:rsid w:val="004C5A27"/>
    <w:rsid w:val="004D0748"/>
    <w:rsid w:val="004E3644"/>
    <w:rsid w:val="004E54C2"/>
    <w:rsid w:val="004E64FF"/>
    <w:rsid w:val="004E6EBB"/>
    <w:rsid w:val="004F6647"/>
    <w:rsid w:val="00500060"/>
    <w:rsid w:val="0050341A"/>
    <w:rsid w:val="00504391"/>
    <w:rsid w:val="00516252"/>
    <w:rsid w:val="00535038"/>
    <w:rsid w:val="005474D3"/>
    <w:rsid w:val="005527BA"/>
    <w:rsid w:val="00574D9C"/>
    <w:rsid w:val="00575731"/>
    <w:rsid w:val="00576A7E"/>
    <w:rsid w:val="005944A1"/>
    <w:rsid w:val="005B18C0"/>
    <w:rsid w:val="005E5B50"/>
    <w:rsid w:val="005F6E19"/>
    <w:rsid w:val="00616BC6"/>
    <w:rsid w:val="00635351"/>
    <w:rsid w:val="0063570D"/>
    <w:rsid w:val="00642496"/>
    <w:rsid w:val="00661027"/>
    <w:rsid w:val="0066335F"/>
    <w:rsid w:val="0066610F"/>
    <w:rsid w:val="00670AAE"/>
    <w:rsid w:val="00671149"/>
    <w:rsid w:val="00673001"/>
    <w:rsid w:val="0067753A"/>
    <w:rsid w:val="00681537"/>
    <w:rsid w:val="0068674C"/>
    <w:rsid w:val="00690DAF"/>
    <w:rsid w:val="006C08BC"/>
    <w:rsid w:val="006E1CCA"/>
    <w:rsid w:val="006E59ED"/>
    <w:rsid w:val="006F754C"/>
    <w:rsid w:val="007058CA"/>
    <w:rsid w:val="00705B62"/>
    <w:rsid w:val="00714970"/>
    <w:rsid w:val="00716531"/>
    <w:rsid w:val="00723C0A"/>
    <w:rsid w:val="0072509E"/>
    <w:rsid w:val="0073144C"/>
    <w:rsid w:val="00732769"/>
    <w:rsid w:val="00733712"/>
    <w:rsid w:val="00761139"/>
    <w:rsid w:val="00764965"/>
    <w:rsid w:val="00770AFA"/>
    <w:rsid w:val="00795383"/>
    <w:rsid w:val="00797ADA"/>
    <w:rsid w:val="007A1C73"/>
    <w:rsid w:val="007C5997"/>
    <w:rsid w:val="007D668F"/>
    <w:rsid w:val="008265E4"/>
    <w:rsid w:val="00831042"/>
    <w:rsid w:val="0083134D"/>
    <w:rsid w:val="00837567"/>
    <w:rsid w:val="00846D90"/>
    <w:rsid w:val="00854436"/>
    <w:rsid w:val="00865260"/>
    <w:rsid w:val="00871FA3"/>
    <w:rsid w:val="0087519C"/>
    <w:rsid w:val="00883DA7"/>
    <w:rsid w:val="00885968"/>
    <w:rsid w:val="00885D76"/>
    <w:rsid w:val="008A4E7C"/>
    <w:rsid w:val="008E5782"/>
    <w:rsid w:val="008F1A05"/>
    <w:rsid w:val="008F52B2"/>
    <w:rsid w:val="009101A6"/>
    <w:rsid w:val="00917CAC"/>
    <w:rsid w:val="0092053B"/>
    <w:rsid w:val="00921A06"/>
    <w:rsid w:val="00937D0D"/>
    <w:rsid w:val="0096626F"/>
    <w:rsid w:val="009671B2"/>
    <w:rsid w:val="009A4979"/>
    <w:rsid w:val="009B5F79"/>
    <w:rsid w:val="009C295C"/>
    <w:rsid w:val="009C50A9"/>
    <w:rsid w:val="009C6FF8"/>
    <w:rsid w:val="009D1179"/>
    <w:rsid w:val="009D44C5"/>
    <w:rsid w:val="009E1CA0"/>
    <w:rsid w:val="009E5619"/>
    <w:rsid w:val="009F320D"/>
    <w:rsid w:val="00A03B68"/>
    <w:rsid w:val="00A03F3D"/>
    <w:rsid w:val="00A12957"/>
    <w:rsid w:val="00A1488C"/>
    <w:rsid w:val="00A14D4B"/>
    <w:rsid w:val="00A23352"/>
    <w:rsid w:val="00A2589A"/>
    <w:rsid w:val="00A30AEC"/>
    <w:rsid w:val="00A47D92"/>
    <w:rsid w:val="00A6503C"/>
    <w:rsid w:val="00A840B9"/>
    <w:rsid w:val="00A901E2"/>
    <w:rsid w:val="00A92DFC"/>
    <w:rsid w:val="00AA18E0"/>
    <w:rsid w:val="00AA4F88"/>
    <w:rsid w:val="00AC72C5"/>
    <w:rsid w:val="00AE1236"/>
    <w:rsid w:val="00B14770"/>
    <w:rsid w:val="00B166B7"/>
    <w:rsid w:val="00B17B16"/>
    <w:rsid w:val="00B30253"/>
    <w:rsid w:val="00B30ADB"/>
    <w:rsid w:val="00B34C19"/>
    <w:rsid w:val="00B35588"/>
    <w:rsid w:val="00B36284"/>
    <w:rsid w:val="00B37114"/>
    <w:rsid w:val="00B64628"/>
    <w:rsid w:val="00B71BC4"/>
    <w:rsid w:val="00B7228B"/>
    <w:rsid w:val="00B750CD"/>
    <w:rsid w:val="00B85013"/>
    <w:rsid w:val="00B90858"/>
    <w:rsid w:val="00B94483"/>
    <w:rsid w:val="00BC40D9"/>
    <w:rsid w:val="00BE263D"/>
    <w:rsid w:val="00BE2999"/>
    <w:rsid w:val="00C008F9"/>
    <w:rsid w:val="00C3152B"/>
    <w:rsid w:val="00C53901"/>
    <w:rsid w:val="00C65D0D"/>
    <w:rsid w:val="00C93137"/>
    <w:rsid w:val="00CA03F6"/>
    <w:rsid w:val="00CB12CD"/>
    <w:rsid w:val="00CB6066"/>
    <w:rsid w:val="00CC3AEB"/>
    <w:rsid w:val="00CF595A"/>
    <w:rsid w:val="00D020DA"/>
    <w:rsid w:val="00D02DEC"/>
    <w:rsid w:val="00D03CB3"/>
    <w:rsid w:val="00D56EC3"/>
    <w:rsid w:val="00D72535"/>
    <w:rsid w:val="00D74486"/>
    <w:rsid w:val="00D76A46"/>
    <w:rsid w:val="00D805C4"/>
    <w:rsid w:val="00D82D75"/>
    <w:rsid w:val="00D851E4"/>
    <w:rsid w:val="00D93203"/>
    <w:rsid w:val="00DB0BB2"/>
    <w:rsid w:val="00DC47C8"/>
    <w:rsid w:val="00DC4CD8"/>
    <w:rsid w:val="00DD0A70"/>
    <w:rsid w:val="00DF59F6"/>
    <w:rsid w:val="00E0015A"/>
    <w:rsid w:val="00E034F4"/>
    <w:rsid w:val="00E14DB0"/>
    <w:rsid w:val="00E17D4C"/>
    <w:rsid w:val="00E20485"/>
    <w:rsid w:val="00E33A11"/>
    <w:rsid w:val="00E346CA"/>
    <w:rsid w:val="00E96C56"/>
    <w:rsid w:val="00EB7A93"/>
    <w:rsid w:val="00EC6025"/>
    <w:rsid w:val="00ED2B01"/>
    <w:rsid w:val="00EE4F9D"/>
    <w:rsid w:val="00EF207B"/>
    <w:rsid w:val="00F02D35"/>
    <w:rsid w:val="00F03DA1"/>
    <w:rsid w:val="00F22D8F"/>
    <w:rsid w:val="00F3241F"/>
    <w:rsid w:val="00F41C13"/>
    <w:rsid w:val="00F65ED6"/>
    <w:rsid w:val="00F661D7"/>
    <w:rsid w:val="00F73F0B"/>
    <w:rsid w:val="00F8595E"/>
    <w:rsid w:val="00F86BE2"/>
    <w:rsid w:val="00F93488"/>
    <w:rsid w:val="00FB7360"/>
    <w:rsid w:val="00FD42EA"/>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B5B3E-CC55-49B7-B3C1-8E82729C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17</Pages>
  <Words>1604</Words>
  <Characters>9144</Characters>
  <Application>Microsoft Office Word</Application>
  <DocSecurity>0</DocSecurity>
  <Lines>76</Lines>
  <Paragraphs>21</Paragraphs>
  <ScaleCrop>false</ScaleCrop>
  <Company>Microsoft</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Du, Feng(Eng)</cp:lastModifiedBy>
  <cp:revision>217</cp:revision>
  <cp:lastPrinted>2020-12-09T00:21:00Z</cp:lastPrinted>
  <dcterms:created xsi:type="dcterms:W3CDTF">2019-06-11T00:30:00Z</dcterms:created>
  <dcterms:modified xsi:type="dcterms:W3CDTF">2022-01-13T08:23:00Z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