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D53F8E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空气弹簧-</w:t>
      </w:r>
      <w:r w:rsidR="00054B4A">
        <w:rPr>
          <w:rFonts w:cs="Arial" w:hint="eastAsia"/>
          <w:bCs/>
          <w:sz w:val="32"/>
          <w:szCs w:val="32"/>
        </w:rPr>
        <w:t>四工位硫化单元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D53F8E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D53F8E">
        <w:rPr>
          <w:rFonts w:cs="Arial" w:hint="eastAsia"/>
          <w:bCs/>
          <w:sz w:val="24"/>
          <w:szCs w:val="24"/>
        </w:rPr>
        <w:t>设备用途：</w:t>
      </w:r>
    </w:p>
    <w:p w:rsidR="004306D2" w:rsidRPr="00BB1DFC" w:rsidRDefault="00054B4A" w:rsidP="00D53F8E">
      <w:pPr>
        <w:pStyle w:val="a3"/>
        <w:spacing w:line="360" w:lineRule="auto"/>
        <w:ind w:left="567" w:firstLine="480"/>
        <w:rPr>
          <w:rFonts w:cs="Arial" w:hint="eastAsia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适用于袖式空气弹簧产品硫化，设备自动化程度高，配合买方现有模具可实现空气弹簧袖式产品的硫化过程。</w:t>
      </w:r>
    </w:p>
    <w:p w:rsidR="00D53F8E" w:rsidRPr="00D53F8E" w:rsidRDefault="00A160ED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 w:rsidRPr="00D53F8E">
        <w:rPr>
          <w:rFonts w:cs="Times New Roman" w:hint="eastAsia"/>
          <w:bCs/>
          <w:sz w:val="24"/>
          <w:szCs w:val="24"/>
        </w:rPr>
        <w:t>主要</w:t>
      </w:r>
      <w:r w:rsidR="00BB1DFC" w:rsidRPr="00D53F8E">
        <w:rPr>
          <w:rFonts w:cs="Times New Roman" w:hint="eastAsia"/>
          <w:bCs/>
          <w:sz w:val="24"/>
          <w:szCs w:val="24"/>
        </w:rPr>
        <w:t>技术</w:t>
      </w:r>
      <w:r w:rsidR="00AA5B21" w:rsidRPr="00D53F8E">
        <w:rPr>
          <w:rFonts w:cs="Times New Roman" w:hint="eastAsia"/>
          <w:bCs/>
          <w:sz w:val="24"/>
          <w:szCs w:val="24"/>
        </w:rPr>
        <w:t>参数</w:t>
      </w:r>
      <w:r w:rsidR="00BB1DFC" w:rsidRPr="00D53F8E">
        <w:rPr>
          <w:rFonts w:cs="Times New Roman" w:hint="eastAsia"/>
          <w:bCs/>
          <w:sz w:val="24"/>
          <w:szCs w:val="24"/>
        </w:rPr>
        <w:t>：</w:t>
      </w:r>
    </w:p>
    <w:p w:rsidR="00AA5B21" w:rsidRPr="00D53F8E" w:rsidRDefault="00D53F8E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产品类型：</w:t>
      </w:r>
      <w:r w:rsidR="00943472">
        <w:rPr>
          <w:rFonts w:hint="eastAsia"/>
          <w:sz w:val="24"/>
          <w:szCs w:val="24"/>
        </w:rPr>
        <w:t>膜式</w:t>
      </w:r>
    </w:p>
    <w:p w:rsidR="00054B4A" w:rsidRPr="00054B4A" w:rsidRDefault="00D53F8E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设备组成：</w:t>
      </w:r>
      <w:r w:rsidR="00054B4A">
        <w:rPr>
          <w:rFonts w:hint="eastAsia"/>
          <w:sz w:val="24"/>
          <w:szCs w:val="24"/>
        </w:rPr>
        <w:t>主机，模具升降机构，公共工程阀门及</w:t>
      </w:r>
      <w:r w:rsidR="00D30075">
        <w:rPr>
          <w:rFonts w:hint="eastAsia"/>
          <w:sz w:val="24"/>
          <w:szCs w:val="24"/>
        </w:rPr>
        <w:t>控制系统，温度检测系统等，上位机控制系统等。</w:t>
      </w:r>
    </w:p>
    <w:p w:rsidR="00D53F8E" w:rsidRPr="00D30075" w:rsidRDefault="00054B4A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要求：四工位硫化单元单元可独立控制运行，硫化互补干涉，上位机系统可实时显示</w:t>
      </w:r>
      <w:r w:rsidR="00D30075">
        <w:rPr>
          <w:rFonts w:hint="eastAsia"/>
          <w:sz w:val="24"/>
          <w:szCs w:val="24"/>
        </w:rPr>
        <w:t>硫化相关参数。</w:t>
      </w:r>
    </w:p>
    <w:p w:rsidR="00D30075" w:rsidRPr="00D53F8E" w:rsidRDefault="00D30075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四工位硫化机公用一套公共工程阀门及管路控制系统，使用氮气及蒸汽进行硫化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Pr="00BB1DFC">
        <w:rPr>
          <w:rFonts w:cs="Arial"/>
          <w:bCs/>
          <w:color w:val="000000" w:themeColor="text1"/>
          <w:sz w:val="24"/>
          <w:szCs w:val="24"/>
        </w:rPr>
        <w:t>7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  <w:r w:rsidR="00D53F8E">
        <w:rPr>
          <w:rFonts w:cs="Arial" w:hint="eastAsia"/>
          <w:bCs/>
          <w:color w:val="000000" w:themeColor="text1"/>
          <w:sz w:val="24"/>
          <w:szCs w:val="24"/>
        </w:rPr>
        <w:t>，8月1</w:t>
      </w:r>
      <w:r w:rsidR="00D53F8E">
        <w:rPr>
          <w:rFonts w:cs="Arial"/>
          <w:bCs/>
          <w:color w:val="000000" w:themeColor="text1"/>
          <w:sz w:val="24"/>
          <w:szCs w:val="24"/>
        </w:rPr>
        <w:t>5</w:t>
      </w:r>
      <w:r w:rsidR="00D53F8E">
        <w:rPr>
          <w:rFonts w:cs="Arial" w:hint="eastAsia"/>
          <w:bCs/>
          <w:color w:val="000000" w:themeColor="text1"/>
          <w:sz w:val="24"/>
          <w:szCs w:val="24"/>
        </w:rPr>
        <w:t>日具备运行条件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D53F8E">
        <w:rPr>
          <w:rFonts w:cs="Times New Roman" w:hint="eastAsia"/>
          <w:sz w:val="24"/>
          <w:szCs w:val="24"/>
        </w:rPr>
        <w:t xml:space="preserve">赵佳宾 </w:t>
      </w:r>
      <w:r w:rsidR="00D53F8E">
        <w:rPr>
          <w:rFonts w:cs="Times New Roman"/>
          <w:sz w:val="24"/>
          <w:szCs w:val="24"/>
        </w:rPr>
        <w:t>18906315625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EF" w:rsidRDefault="006C2BEF" w:rsidP="006731AF">
      <w:r>
        <w:separator/>
      </w:r>
    </w:p>
  </w:endnote>
  <w:endnote w:type="continuationSeparator" w:id="0">
    <w:p w:rsidR="006C2BEF" w:rsidRDefault="006C2BEF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EF" w:rsidRDefault="006C2BEF" w:rsidP="006731AF">
      <w:r>
        <w:separator/>
      </w:r>
    </w:p>
  </w:footnote>
  <w:footnote w:type="continuationSeparator" w:id="0">
    <w:p w:rsidR="006C2BEF" w:rsidRDefault="006C2BEF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54B4A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2BEF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70C16"/>
    <w:rsid w:val="008B0B38"/>
    <w:rsid w:val="008E2747"/>
    <w:rsid w:val="008F2FBA"/>
    <w:rsid w:val="00926829"/>
    <w:rsid w:val="00931B86"/>
    <w:rsid w:val="00943472"/>
    <w:rsid w:val="009904BB"/>
    <w:rsid w:val="009C456A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0075"/>
    <w:rsid w:val="00D34C51"/>
    <w:rsid w:val="00D37183"/>
    <w:rsid w:val="00D37547"/>
    <w:rsid w:val="00D53F8E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06D1C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B7C0-002B-4891-9582-337B12AA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Zhao, Jia Bin</cp:lastModifiedBy>
  <cp:revision>2</cp:revision>
  <dcterms:created xsi:type="dcterms:W3CDTF">2023-04-04T07:15:00Z</dcterms:created>
  <dcterms:modified xsi:type="dcterms:W3CDTF">2023-04-04T07:15:00Z</dcterms:modified>
</cp:coreProperties>
</file>